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4D79" w14:textId="77777777" w:rsidR="002813F6" w:rsidRDefault="002813F6" w:rsidP="002813F6">
      <w:pPr>
        <w:jc w:val="center"/>
        <w:rPr>
          <w:b/>
          <w:bCs/>
          <w:lang w:val="en-US"/>
        </w:rPr>
      </w:pPr>
      <w:r w:rsidRPr="002813F6">
        <w:rPr>
          <w:b/>
          <w:bCs/>
          <w:lang w:val="en-US"/>
        </w:rPr>
        <w:t>Reinsurance Technical Accounting Specialist - Fixed Term Contract</w:t>
      </w:r>
    </w:p>
    <w:p w14:paraId="2D389444" w14:textId="77777777" w:rsidR="002813F6" w:rsidRDefault="002813F6" w:rsidP="002813F6">
      <w:pPr>
        <w:jc w:val="center"/>
        <w:rPr>
          <w:b/>
          <w:bCs/>
          <w:lang w:val="en-US"/>
        </w:rPr>
      </w:pPr>
    </w:p>
    <w:p w14:paraId="09EAB92F" w14:textId="77777777" w:rsidR="002813F6" w:rsidRDefault="002813F6" w:rsidP="002813F6">
      <w:pPr>
        <w:rPr>
          <w:b/>
          <w:bCs/>
          <w:lang w:val="en-US"/>
        </w:rPr>
      </w:pPr>
    </w:p>
    <w:p w14:paraId="39556754" w14:textId="77777777" w:rsidR="002813F6" w:rsidRPr="002813F6" w:rsidRDefault="002813F6" w:rsidP="002813F6">
      <w:pPr>
        <w:rPr>
          <w:b/>
          <w:bCs/>
          <w:u w:val="single"/>
          <w:lang w:val="en-US"/>
        </w:rPr>
      </w:pPr>
      <w:r w:rsidRPr="002813F6">
        <w:rPr>
          <w:b/>
          <w:bCs/>
          <w:u w:val="single"/>
          <w:lang w:val="en-US"/>
        </w:rPr>
        <w:t>Job Description</w:t>
      </w:r>
    </w:p>
    <w:p w14:paraId="1C69E6F9" w14:textId="77777777" w:rsidR="002813F6" w:rsidRPr="002813F6" w:rsidRDefault="002813F6" w:rsidP="002813F6">
      <w:pPr>
        <w:rPr>
          <w:lang w:val="en-US"/>
        </w:rPr>
      </w:pPr>
      <w:r w:rsidRPr="002813F6">
        <w:rPr>
          <w:lang w:val="en-US"/>
        </w:rPr>
        <w:t>Within the P&amp;C and Reinsurance Office function, we are looking for a talented and proactive resource to join the team.</w:t>
      </w:r>
    </w:p>
    <w:p w14:paraId="25CE8FB0" w14:textId="77777777" w:rsidR="002813F6" w:rsidRPr="002813F6" w:rsidRDefault="002813F6" w:rsidP="002813F6">
      <w:pPr>
        <w:rPr>
          <w:lang w:val="en-US"/>
        </w:rPr>
      </w:pPr>
      <w:r w:rsidRPr="002813F6">
        <w:rPr>
          <w:lang w:val="en-US"/>
        </w:rPr>
        <w:t> </w:t>
      </w:r>
    </w:p>
    <w:p w14:paraId="006B1361" w14:textId="77777777" w:rsidR="002813F6" w:rsidRPr="002813F6" w:rsidRDefault="002813F6" w:rsidP="002813F6">
      <w:pPr>
        <w:rPr>
          <w:lang w:val="en-US"/>
        </w:rPr>
      </w:pPr>
      <w:r w:rsidRPr="002813F6">
        <w:rPr>
          <w:b/>
          <w:bCs/>
          <w:u w:val="single"/>
          <w:lang w:val="en-US"/>
        </w:rPr>
        <w:t>Key responsibilities</w:t>
      </w:r>
      <w:r w:rsidRPr="002813F6">
        <w:rPr>
          <w:u w:val="single"/>
          <w:lang w:val="en-US"/>
        </w:rPr>
        <w:t xml:space="preserve"> of the role will include</w:t>
      </w:r>
      <w:r w:rsidRPr="002813F6">
        <w:rPr>
          <w:lang w:val="en-US"/>
        </w:rPr>
        <w:t>:</w:t>
      </w:r>
    </w:p>
    <w:p w14:paraId="26D32BCF" w14:textId="77777777" w:rsidR="002813F6" w:rsidRPr="002813F6" w:rsidRDefault="002813F6" w:rsidP="002813F6">
      <w:pPr>
        <w:numPr>
          <w:ilvl w:val="0"/>
          <w:numId w:val="1"/>
        </w:numPr>
        <w:rPr>
          <w:lang w:val="en-US"/>
        </w:rPr>
      </w:pPr>
      <w:r w:rsidRPr="002813F6">
        <w:rPr>
          <w:lang w:val="en-US"/>
        </w:rPr>
        <w:t>Validation and approval of the GARFGC estimate and actual accounting flow and the accounting activities related with the extra-group companies</w:t>
      </w:r>
    </w:p>
    <w:p w14:paraId="0E446731" w14:textId="77777777" w:rsidR="002813F6" w:rsidRPr="002813F6" w:rsidRDefault="002813F6" w:rsidP="002813F6">
      <w:pPr>
        <w:numPr>
          <w:ilvl w:val="0"/>
          <w:numId w:val="1"/>
        </w:numPr>
        <w:rPr>
          <w:lang w:val="en-US"/>
        </w:rPr>
      </w:pPr>
      <w:r w:rsidRPr="002813F6">
        <w:rPr>
          <w:lang w:val="en-US"/>
        </w:rPr>
        <w:t>Understanding complex reinsurance programs and their impact on technical profitability</w:t>
      </w:r>
    </w:p>
    <w:p w14:paraId="71376A3F" w14:textId="77777777" w:rsidR="002813F6" w:rsidRPr="002813F6" w:rsidRDefault="002813F6" w:rsidP="002813F6">
      <w:pPr>
        <w:numPr>
          <w:ilvl w:val="0"/>
          <w:numId w:val="1"/>
        </w:numPr>
        <w:rPr>
          <w:lang w:val="en-US"/>
        </w:rPr>
      </w:pPr>
      <w:r w:rsidRPr="002813F6">
        <w:rPr>
          <w:lang w:val="en-US"/>
        </w:rPr>
        <w:t>Structuring the quarterly reporting for reinsurance management</w:t>
      </w:r>
    </w:p>
    <w:p w14:paraId="75F3F838" w14:textId="77777777" w:rsidR="002813F6" w:rsidRPr="002813F6" w:rsidRDefault="002813F6" w:rsidP="002813F6">
      <w:pPr>
        <w:numPr>
          <w:ilvl w:val="0"/>
          <w:numId w:val="1"/>
        </w:numPr>
        <w:rPr>
          <w:lang w:val="en-US"/>
        </w:rPr>
      </w:pPr>
      <w:r w:rsidRPr="002813F6">
        <w:rPr>
          <w:lang w:val="en-US"/>
        </w:rPr>
        <w:t>Working with financial controls and audit teams on reinsurance matters</w:t>
      </w:r>
    </w:p>
    <w:p w14:paraId="2B867235" w14:textId="77777777" w:rsidR="002813F6" w:rsidRDefault="002813F6" w:rsidP="002813F6">
      <w:pPr>
        <w:numPr>
          <w:ilvl w:val="0"/>
          <w:numId w:val="1"/>
        </w:numPr>
        <w:rPr>
          <w:lang w:val="en-US"/>
        </w:rPr>
      </w:pPr>
      <w:r w:rsidRPr="002813F6">
        <w:rPr>
          <w:lang w:val="en-US"/>
        </w:rPr>
        <w:t>Leading projects, process improvements, and transformation initiatives</w:t>
      </w:r>
    </w:p>
    <w:p w14:paraId="1C732BF0" w14:textId="77777777" w:rsidR="002813F6" w:rsidRPr="002813F6" w:rsidRDefault="002813F6" w:rsidP="002813F6">
      <w:pPr>
        <w:ind w:left="720"/>
        <w:rPr>
          <w:lang w:val="en-US"/>
        </w:rPr>
      </w:pPr>
    </w:p>
    <w:p w14:paraId="5FD82A74" w14:textId="77777777" w:rsidR="002813F6" w:rsidRPr="002813F6" w:rsidRDefault="002813F6" w:rsidP="002813F6">
      <w:pPr>
        <w:rPr>
          <w:b/>
          <w:bCs/>
          <w:u w:val="single"/>
          <w:lang w:val="en-US"/>
        </w:rPr>
      </w:pPr>
      <w:r w:rsidRPr="002813F6">
        <w:rPr>
          <w:b/>
          <w:bCs/>
          <w:u w:val="single"/>
          <w:lang w:val="en-US"/>
        </w:rPr>
        <w:t>Requirements</w:t>
      </w:r>
    </w:p>
    <w:p w14:paraId="02E17DC2" w14:textId="77777777" w:rsidR="002813F6" w:rsidRPr="002813F6" w:rsidRDefault="002813F6" w:rsidP="002813F6">
      <w:pPr>
        <w:rPr>
          <w:lang w:val="en-US"/>
        </w:rPr>
      </w:pPr>
      <w:r w:rsidRPr="002813F6">
        <w:rPr>
          <w:lang w:val="en-US"/>
        </w:rPr>
        <w:t>Our ideal candidate will meet the following requirements:</w:t>
      </w:r>
    </w:p>
    <w:p w14:paraId="1FA2383F" w14:textId="77777777" w:rsidR="002813F6" w:rsidRPr="002813F6" w:rsidRDefault="002813F6" w:rsidP="002813F6">
      <w:pPr>
        <w:numPr>
          <w:ilvl w:val="0"/>
          <w:numId w:val="2"/>
        </w:numPr>
        <w:rPr>
          <w:lang w:val="en-US"/>
        </w:rPr>
      </w:pPr>
      <w:r w:rsidRPr="002813F6">
        <w:rPr>
          <w:lang w:val="en-US"/>
        </w:rPr>
        <w:t xml:space="preserve">Bachelor’s or </w:t>
      </w:r>
      <w:proofErr w:type="gramStart"/>
      <w:r w:rsidRPr="002813F6">
        <w:rPr>
          <w:lang w:val="en-US"/>
        </w:rPr>
        <w:t>Master’s Degree</w:t>
      </w:r>
      <w:proofErr w:type="gramEnd"/>
      <w:r w:rsidRPr="002813F6">
        <w:rPr>
          <w:lang w:val="en-US"/>
        </w:rPr>
        <w:t xml:space="preserve"> in Economic studies</w:t>
      </w:r>
    </w:p>
    <w:p w14:paraId="2D548848" w14:textId="77777777" w:rsidR="002813F6" w:rsidRPr="002813F6" w:rsidRDefault="002813F6" w:rsidP="002813F6">
      <w:pPr>
        <w:numPr>
          <w:ilvl w:val="0"/>
          <w:numId w:val="2"/>
        </w:numPr>
        <w:rPr>
          <w:lang w:val="en-US"/>
        </w:rPr>
      </w:pPr>
      <w:r w:rsidRPr="002813F6">
        <w:rPr>
          <w:lang w:val="en-US"/>
        </w:rPr>
        <w:t>Proficient in MS office tools (Excel, Power Point)</w:t>
      </w:r>
    </w:p>
    <w:p w14:paraId="1EFCEFE6" w14:textId="77777777" w:rsidR="002813F6" w:rsidRPr="002813F6" w:rsidRDefault="002813F6" w:rsidP="002813F6">
      <w:pPr>
        <w:numPr>
          <w:ilvl w:val="0"/>
          <w:numId w:val="2"/>
        </w:numPr>
      </w:pPr>
      <w:proofErr w:type="spellStart"/>
      <w:r w:rsidRPr="002813F6">
        <w:t>Italian</w:t>
      </w:r>
      <w:proofErr w:type="spellEnd"/>
      <w:r w:rsidRPr="002813F6">
        <w:t xml:space="preserve"> and English working proficiency</w:t>
      </w:r>
    </w:p>
    <w:p w14:paraId="688C17CE" w14:textId="77777777" w:rsidR="002813F6" w:rsidRPr="002813F6" w:rsidRDefault="002813F6" w:rsidP="002813F6">
      <w:pPr>
        <w:numPr>
          <w:ilvl w:val="0"/>
          <w:numId w:val="2"/>
        </w:numPr>
        <w:rPr>
          <w:lang w:val="en-US"/>
        </w:rPr>
      </w:pPr>
      <w:r w:rsidRPr="002813F6">
        <w:rPr>
          <w:lang w:val="en-US"/>
        </w:rPr>
        <w:t>Data analytics and/or actuarial skills</w:t>
      </w:r>
    </w:p>
    <w:p w14:paraId="617A1E17" w14:textId="77777777" w:rsidR="002813F6" w:rsidRPr="002813F6" w:rsidRDefault="002813F6" w:rsidP="002813F6">
      <w:pPr>
        <w:rPr>
          <w:lang w:val="en-US"/>
        </w:rPr>
      </w:pPr>
      <w:r w:rsidRPr="002813F6">
        <w:rPr>
          <w:lang w:val="en-US"/>
        </w:rPr>
        <w:t> </w:t>
      </w:r>
    </w:p>
    <w:p w14:paraId="24E1338C" w14:textId="77777777" w:rsidR="002813F6" w:rsidRPr="002813F6" w:rsidRDefault="002813F6" w:rsidP="002813F6">
      <w:r w:rsidRPr="002813F6">
        <w:rPr>
          <w:b/>
          <w:bCs/>
          <w:u w:val="single"/>
        </w:rPr>
        <w:t>Soft skills</w:t>
      </w:r>
      <w:r w:rsidRPr="002813F6">
        <w:t>:</w:t>
      </w:r>
    </w:p>
    <w:p w14:paraId="6E833781" w14:textId="77777777" w:rsidR="002813F6" w:rsidRPr="002813F6" w:rsidRDefault="002813F6" w:rsidP="002813F6">
      <w:pPr>
        <w:numPr>
          <w:ilvl w:val="0"/>
          <w:numId w:val="3"/>
        </w:numPr>
        <w:rPr>
          <w:lang w:val="en-US"/>
        </w:rPr>
      </w:pPr>
      <w:r w:rsidRPr="002813F6">
        <w:rPr>
          <w:lang w:val="en-US"/>
        </w:rPr>
        <w:t>Target-oriented, willing to innovate, and able to implement technical initiatives through the organization</w:t>
      </w:r>
    </w:p>
    <w:p w14:paraId="3AF5522A" w14:textId="77777777" w:rsidR="002813F6" w:rsidRPr="002813F6" w:rsidRDefault="002813F6" w:rsidP="002813F6">
      <w:pPr>
        <w:numPr>
          <w:ilvl w:val="0"/>
          <w:numId w:val="3"/>
        </w:numPr>
      </w:pPr>
      <w:r w:rsidRPr="002813F6">
        <w:t xml:space="preserve">Strong technical and </w:t>
      </w:r>
      <w:proofErr w:type="spellStart"/>
      <w:r w:rsidRPr="002813F6">
        <w:t>relational</w:t>
      </w:r>
      <w:proofErr w:type="spellEnd"/>
      <w:r w:rsidRPr="002813F6">
        <w:t xml:space="preserve"> skills</w:t>
      </w:r>
    </w:p>
    <w:p w14:paraId="705DEA4C" w14:textId="77777777" w:rsidR="002813F6" w:rsidRPr="002813F6" w:rsidRDefault="002813F6" w:rsidP="002813F6">
      <w:pPr>
        <w:numPr>
          <w:ilvl w:val="0"/>
          <w:numId w:val="3"/>
        </w:numPr>
        <w:rPr>
          <w:lang w:val="en-US"/>
        </w:rPr>
      </w:pPr>
      <w:r w:rsidRPr="002813F6">
        <w:rPr>
          <w:lang w:val="en-US"/>
        </w:rPr>
        <w:t>Diplomatic, strong communicator, able to interact with both internal and external stakeholders, being an open and active listener</w:t>
      </w:r>
    </w:p>
    <w:p w14:paraId="5DF26C07" w14:textId="77777777" w:rsidR="002813F6" w:rsidRDefault="002813F6" w:rsidP="002813F6">
      <w:pPr>
        <w:numPr>
          <w:ilvl w:val="0"/>
          <w:numId w:val="3"/>
        </w:numPr>
      </w:pPr>
      <w:proofErr w:type="spellStart"/>
      <w:r w:rsidRPr="002813F6">
        <w:t>Openness</w:t>
      </w:r>
      <w:proofErr w:type="spellEnd"/>
      <w:r w:rsidRPr="002813F6">
        <w:t xml:space="preserve"> to </w:t>
      </w:r>
      <w:proofErr w:type="spellStart"/>
      <w:r w:rsidRPr="002813F6">
        <w:t>innovation</w:t>
      </w:r>
      <w:proofErr w:type="spellEnd"/>
      <w:r w:rsidRPr="002813F6">
        <w:t xml:space="preserve"> and </w:t>
      </w:r>
      <w:proofErr w:type="spellStart"/>
      <w:r w:rsidRPr="002813F6">
        <w:t>simplification</w:t>
      </w:r>
      <w:proofErr w:type="spellEnd"/>
    </w:p>
    <w:p w14:paraId="26B79661" w14:textId="77777777" w:rsidR="002813F6" w:rsidRDefault="002813F6" w:rsidP="002813F6">
      <w:pPr>
        <w:ind w:left="720"/>
      </w:pPr>
    </w:p>
    <w:p w14:paraId="5E301297" w14:textId="77777777" w:rsidR="002813F6" w:rsidRPr="002813F6" w:rsidRDefault="002813F6" w:rsidP="002813F6">
      <w:pPr>
        <w:ind w:left="720"/>
      </w:pPr>
    </w:p>
    <w:p w14:paraId="382743A7" w14:textId="77777777" w:rsidR="002813F6" w:rsidRPr="002813F6" w:rsidRDefault="002813F6" w:rsidP="002813F6">
      <w:pPr>
        <w:rPr>
          <w:b/>
          <w:bCs/>
        </w:rPr>
      </w:pPr>
      <w:r w:rsidRPr="002813F6">
        <w:rPr>
          <w:b/>
          <w:bCs/>
        </w:rPr>
        <w:t xml:space="preserve">Company </w:t>
      </w:r>
      <w:proofErr w:type="spellStart"/>
      <w:r w:rsidRPr="002813F6">
        <w:rPr>
          <w:b/>
          <w:bCs/>
        </w:rPr>
        <w:t>Profile</w:t>
      </w:r>
      <w:proofErr w:type="spellEnd"/>
    </w:p>
    <w:p w14:paraId="555B21DA" w14:textId="77777777" w:rsidR="002813F6" w:rsidRPr="002813F6" w:rsidRDefault="002813F6" w:rsidP="002813F6">
      <w:pPr>
        <w:rPr>
          <w:lang w:val="en-US"/>
        </w:rPr>
      </w:pPr>
      <w:r w:rsidRPr="002813F6">
        <w:rPr>
          <w:lang w:val="en-US"/>
        </w:rPr>
        <w:t xml:space="preserve">Generali Group Head Office is the </w:t>
      </w:r>
      <w:proofErr w:type="spellStart"/>
      <w:r w:rsidRPr="002813F6">
        <w:rPr>
          <w:lang w:val="en-US"/>
        </w:rPr>
        <w:t>guidelining</w:t>
      </w:r>
      <w:proofErr w:type="spellEnd"/>
      <w:r w:rsidRPr="002813F6">
        <w:rPr>
          <w:lang w:val="en-US"/>
        </w:rPr>
        <w:t xml:space="preserve"> unit of the Generali Group, one of the largest global insurance and asset management providers. Established in 1831, Generali is present in over 50 countries in the world, with a total premium income of € 82.5 billion in 2023. With around 82,000 employees serving 70 million customers, the Group has a leading position in Europe and a growing presence in Asia and Latin America. At the heart of Generali’s strategy is its Lifetime Partner commitment to customers, achieved through innovative and </w:t>
      </w:r>
      <w:proofErr w:type="spellStart"/>
      <w:r w:rsidRPr="002813F6">
        <w:rPr>
          <w:lang w:val="en-US"/>
        </w:rPr>
        <w:t>personalised</w:t>
      </w:r>
      <w:proofErr w:type="spellEnd"/>
      <w:r w:rsidRPr="002813F6">
        <w:rPr>
          <w:lang w:val="en-US"/>
        </w:rPr>
        <w:t xml:space="preserve"> solutions, best-in-class customer experience and its </w:t>
      </w:r>
      <w:proofErr w:type="spellStart"/>
      <w:r w:rsidRPr="002813F6">
        <w:rPr>
          <w:lang w:val="en-US"/>
        </w:rPr>
        <w:t>digitalised</w:t>
      </w:r>
      <w:proofErr w:type="spellEnd"/>
      <w:r w:rsidRPr="002813F6">
        <w:rPr>
          <w:lang w:val="en-US"/>
        </w:rPr>
        <w:t xml:space="preserve"> global distribution capabilities. The Group has fully embedded sustainability into all strategic choices, with the aim to create value for all stakeholders while building a fairer and more resilient society.</w:t>
      </w:r>
    </w:p>
    <w:p w14:paraId="7B92EC2F" w14:textId="77777777" w:rsidR="002813F6" w:rsidRPr="002813F6" w:rsidRDefault="002813F6" w:rsidP="002813F6">
      <w:pPr>
        <w:rPr>
          <w:b/>
          <w:bCs/>
          <w:lang w:val="en-US"/>
        </w:rPr>
      </w:pPr>
    </w:p>
    <w:p w14:paraId="5D332E1C" w14:textId="77777777" w:rsidR="002813F6" w:rsidRPr="002813F6" w:rsidRDefault="002813F6" w:rsidP="002813F6">
      <w:pPr>
        <w:jc w:val="center"/>
        <w:rPr>
          <w:lang w:val="en-US"/>
        </w:rPr>
      </w:pPr>
    </w:p>
    <w:sectPr w:rsidR="002813F6" w:rsidRPr="002813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0D4"/>
    <w:multiLevelType w:val="multilevel"/>
    <w:tmpl w:val="DA9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8045D"/>
    <w:multiLevelType w:val="multilevel"/>
    <w:tmpl w:val="30F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45D2E"/>
    <w:multiLevelType w:val="multilevel"/>
    <w:tmpl w:val="ED6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411750">
    <w:abstractNumId w:val="0"/>
  </w:num>
  <w:num w:numId="2" w16cid:durableId="1394698353">
    <w:abstractNumId w:val="2"/>
  </w:num>
  <w:num w:numId="3" w16cid:durableId="4510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F6"/>
    <w:rsid w:val="002813F6"/>
    <w:rsid w:val="0075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9328"/>
  <w15:chartTrackingRefBased/>
  <w15:docId w15:val="{3F2776D8-6D0A-4580-B433-F5E54B13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1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1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3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3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3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3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3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3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3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13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3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3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SCALABRIN SOFIA</dc:creator>
  <cp:keywords/>
  <dc:description/>
  <cp:lastModifiedBy>SCALABRIN SOFIA</cp:lastModifiedBy>
  <cp:revision>1</cp:revision>
  <dcterms:created xsi:type="dcterms:W3CDTF">2025-10-14T12:08:00Z</dcterms:created>
  <dcterms:modified xsi:type="dcterms:W3CDTF">2025-10-14T12:10:00Z</dcterms:modified>
</cp:coreProperties>
</file>