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909" w:rsidRPr="009A068E" w:rsidRDefault="00825909" w:rsidP="007D5FC5">
      <w:pPr>
        <w:spacing w:line="360" w:lineRule="auto"/>
        <w:jc w:val="both"/>
        <w:rPr>
          <w:rFonts w:ascii="Arial" w:hAnsi="Arial" w:cs="Arial"/>
        </w:rPr>
      </w:pPr>
    </w:p>
    <w:p w:rsidR="00825909" w:rsidRPr="009A068E" w:rsidRDefault="00825909" w:rsidP="007D5FC5">
      <w:pPr>
        <w:spacing w:line="360" w:lineRule="auto"/>
        <w:jc w:val="both"/>
        <w:rPr>
          <w:rFonts w:ascii="Arial" w:hAnsi="Arial" w:cs="Arial"/>
        </w:rPr>
      </w:pPr>
      <w:r w:rsidRPr="009A068E">
        <w:rPr>
          <w:rFonts w:ascii="Arial" w:hAnsi="Arial" w:cs="Arial"/>
        </w:rPr>
        <w:tab/>
      </w:r>
      <w:r w:rsidRPr="009A068E">
        <w:rPr>
          <w:rFonts w:ascii="Arial" w:hAnsi="Arial" w:cs="Arial"/>
        </w:rPr>
        <w:tab/>
      </w:r>
      <w:r w:rsidRPr="009A068E">
        <w:rPr>
          <w:rFonts w:ascii="Arial" w:hAnsi="Arial" w:cs="Arial"/>
        </w:rPr>
        <w:tab/>
      </w:r>
      <w:r w:rsidRPr="009A068E">
        <w:rPr>
          <w:rFonts w:ascii="Arial" w:hAnsi="Arial" w:cs="Arial"/>
        </w:rPr>
        <w:tab/>
      </w:r>
      <w:r w:rsidRPr="009A068E">
        <w:rPr>
          <w:rFonts w:ascii="Arial" w:hAnsi="Arial" w:cs="Arial"/>
        </w:rPr>
        <w:tab/>
      </w:r>
      <w:r w:rsidRPr="009A068E">
        <w:rPr>
          <w:rFonts w:ascii="Arial" w:hAnsi="Arial" w:cs="Arial"/>
        </w:rPr>
        <w:tab/>
      </w:r>
      <w:r w:rsidRPr="009A068E">
        <w:rPr>
          <w:rFonts w:ascii="Arial" w:hAnsi="Arial" w:cs="Arial"/>
        </w:rPr>
        <w:tab/>
      </w:r>
      <w:r w:rsidRPr="009A068E">
        <w:rPr>
          <w:rFonts w:ascii="Arial" w:hAnsi="Arial" w:cs="Arial"/>
        </w:rPr>
        <w:tab/>
      </w:r>
    </w:p>
    <w:tbl>
      <w:tblPr>
        <w:tblW w:w="8755" w:type="dxa"/>
        <w:tblLook w:val="01E0" w:firstRow="1" w:lastRow="1" w:firstColumn="1" w:lastColumn="1" w:noHBand="0" w:noVBand="0"/>
      </w:tblPr>
      <w:tblGrid>
        <w:gridCol w:w="1060"/>
        <w:gridCol w:w="6011"/>
        <w:gridCol w:w="1684"/>
      </w:tblGrid>
      <w:tr w:rsidR="00913E36" w:rsidRPr="009A068E" w:rsidTr="00F7690E">
        <w:tc>
          <w:tcPr>
            <w:tcW w:w="7071" w:type="dxa"/>
            <w:gridSpan w:val="2"/>
            <w:shd w:val="clear" w:color="auto" w:fill="auto"/>
          </w:tcPr>
          <w:p w:rsidR="00913E36" w:rsidRPr="009A068E" w:rsidRDefault="00913E36" w:rsidP="00F7690E">
            <w:pPr>
              <w:suppressAutoHyphens/>
              <w:rPr>
                <w:rFonts w:ascii="Arial" w:hAnsi="Arial" w:cs="Arial"/>
              </w:rPr>
            </w:pPr>
            <w:proofErr w:type="gramStart"/>
            <w:r w:rsidRPr="009A068E">
              <w:rPr>
                <w:rFonts w:ascii="Arial" w:hAnsi="Arial" w:cs="Arial"/>
              </w:rPr>
              <w:t xml:space="preserve">Decreto </w:t>
            </w:r>
            <w:r w:rsidR="00ED02FF" w:rsidRPr="009A068E">
              <w:rPr>
                <w:rFonts w:ascii="Arial" w:hAnsi="Arial" w:cs="Arial"/>
              </w:rPr>
              <w:t xml:space="preserve"> </w:t>
            </w:r>
            <w:r w:rsidR="000A3FA9">
              <w:rPr>
                <w:rFonts w:ascii="Arial" w:hAnsi="Arial" w:cs="Arial"/>
              </w:rPr>
              <w:t>R</w:t>
            </w:r>
            <w:r w:rsidR="00ED02FF" w:rsidRPr="009A068E">
              <w:rPr>
                <w:rFonts w:ascii="Arial" w:hAnsi="Arial" w:cs="Arial"/>
              </w:rPr>
              <w:t>ep</w:t>
            </w:r>
            <w:proofErr w:type="gramEnd"/>
            <w:r w:rsidR="00ED02FF" w:rsidRPr="009A068E">
              <w:rPr>
                <w:rFonts w:ascii="Arial" w:hAnsi="Arial" w:cs="Arial"/>
              </w:rPr>
              <w:t xml:space="preserve"> </w:t>
            </w:r>
            <w:r w:rsidR="00B50FAD">
              <w:rPr>
                <w:rFonts w:ascii="Arial" w:hAnsi="Arial" w:cs="Arial"/>
              </w:rPr>
              <w:t xml:space="preserve"> / </w:t>
            </w:r>
            <w:r w:rsidR="00BC0066" w:rsidRPr="009A068E">
              <w:rPr>
                <w:rFonts w:ascii="Arial" w:hAnsi="Arial" w:cs="Arial"/>
              </w:rPr>
              <w:t xml:space="preserve"> 2023</w:t>
            </w:r>
            <w:r w:rsidR="00B848F6" w:rsidRPr="009A068E">
              <w:rPr>
                <w:rFonts w:ascii="Arial" w:hAnsi="Arial" w:cs="Arial"/>
              </w:rPr>
              <w:t>-</w:t>
            </w:r>
            <w:r w:rsidR="0063764F" w:rsidRPr="009A068E">
              <w:rPr>
                <w:rFonts w:ascii="Arial" w:hAnsi="Arial" w:cs="Arial"/>
              </w:rPr>
              <w:t xml:space="preserve">  </w:t>
            </w:r>
            <w:r w:rsidR="00B848F6" w:rsidRPr="009A068E">
              <w:rPr>
                <w:rFonts w:ascii="Arial" w:hAnsi="Arial" w:cs="Arial"/>
              </w:rPr>
              <w:t xml:space="preserve"> Prot.</w:t>
            </w:r>
            <w:r w:rsidR="00BE3E26">
              <w:rPr>
                <w:rFonts w:ascii="Arial" w:hAnsi="Arial" w:cs="Arial"/>
              </w:rPr>
              <w:t xml:space="preserve">     </w:t>
            </w:r>
            <w:r w:rsidR="00CB2C2D">
              <w:rPr>
                <w:rFonts w:ascii="Arial" w:hAnsi="Arial" w:cs="Arial"/>
              </w:rPr>
              <w:t>/2023</w:t>
            </w:r>
          </w:p>
          <w:p w:rsidR="00913E36" w:rsidRPr="009A068E" w:rsidRDefault="00BC0066" w:rsidP="00F7690E">
            <w:pPr>
              <w:suppressAutoHyphens/>
              <w:rPr>
                <w:rFonts w:ascii="Arial" w:hAnsi="Arial" w:cs="Arial"/>
              </w:rPr>
            </w:pPr>
            <w:r w:rsidRPr="009A068E">
              <w:rPr>
                <w:rFonts w:ascii="Arial" w:hAnsi="Arial" w:cs="Arial"/>
              </w:rPr>
              <w:t>Anno 2023</w:t>
            </w:r>
            <w:r w:rsidR="00755380" w:rsidRPr="009A068E">
              <w:rPr>
                <w:rFonts w:ascii="Arial" w:hAnsi="Arial" w:cs="Arial"/>
              </w:rPr>
              <w:t xml:space="preserve"> </w:t>
            </w:r>
            <w:proofErr w:type="spellStart"/>
            <w:r w:rsidR="00755380" w:rsidRPr="009A068E">
              <w:rPr>
                <w:rFonts w:ascii="Arial" w:hAnsi="Arial" w:cs="Arial"/>
              </w:rPr>
              <w:t>tit</w:t>
            </w:r>
            <w:proofErr w:type="spellEnd"/>
            <w:r w:rsidR="00755380" w:rsidRPr="009A068E">
              <w:rPr>
                <w:rFonts w:ascii="Arial" w:hAnsi="Arial" w:cs="Arial"/>
              </w:rPr>
              <w:t xml:space="preserve">. VIII/ cl. 2 </w:t>
            </w:r>
            <w:r w:rsidR="00913E36" w:rsidRPr="009A068E">
              <w:rPr>
                <w:rFonts w:ascii="Arial" w:hAnsi="Arial" w:cs="Arial"/>
              </w:rPr>
              <w:t>fasc. 1</w:t>
            </w:r>
          </w:p>
          <w:p w:rsidR="00913E36" w:rsidRPr="009A068E" w:rsidRDefault="00913E36" w:rsidP="00F7690E">
            <w:pPr>
              <w:suppressAutoHyphens/>
              <w:rPr>
                <w:rFonts w:ascii="Arial" w:hAnsi="Arial" w:cs="Arial"/>
              </w:rPr>
            </w:pPr>
          </w:p>
        </w:tc>
        <w:tc>
          <w:tcPr>
            <w:tcW w:w="1684" w:type="dxa"/>
            <w:shd w:val="clear" w:color="auto" w:fill="auto"/>
          </w:tcPr>
          <w:p w:rsidR="00913E36" w:rsidRPr="009A068E" w:rsidRDefault="00913E36" w:rsidP="00F7690E">
            <w:pPr>
              <w:suppressAutoHyphens/>
              <w:ind w:left="1309" w:hanging="1275"/>
              <w:jc w:val="right"/>
              <w:rPr>
                <w:rFonts w:ascii="Arial" w:hAnsi="Arial" w:cs="Arial"/>
              </w:rPr>
            </w:pPr>
          </w:p>
        </w:tc>
      </w:tr>
      <w:tr w:rsidR="00913E36" w:rsidRPr="009A068E" w:rsidTr="00F7690E">
        <w:tc>
          <w:tcPr>
            <w:tcW w:w="7071" w:type="dxa"/>
            <w:gridSpan w:val="2"/>
            <w:shd w:val="clear" w:color="auto" w:fill="auto"/>
          </w:tcPr>
          <w:p w:rsidR="00913E36" w:rsidRPr="009A068E" w:rsidRDefault="00913E36" w:rsidP="00F7690E">
            <w:pPr>
              <w:spacing w:line="238" w:lineRule="atLeast"/>
              <w:jc w:val="both"/>
              <w:rPr>
                <w:rFonts w:ascii="Arial" w:hAnsi="Arial" w:cs="Arial"/>
                <w:b/>
                <w:i/>
                <w:u w:color="000000"/>
              </w:rPr>
            </w:pPr>
          </w:p>
        </w:tc>
        <w:tc>
          <w:tcPr>
            <w:tcW w:w="1684" w:type="dxa"/>
            <w:shd w:val="clear" w:color="auto" w:fill="auto"/>
          </w:tcPr>
          <w:p w:rsidR="00913E36" w:rsidRPr="009A068E" w:rsidRDefault="00913E36" w:rsidP="00F7690E">
            <w:pPr>
              <w:spacing w:line="238" w:lineRule="atLeast"/>
              <w:jc w:val="both"/>
              <w:rPr>
                <w:rFonts w:ascii="Arial" w:hAnsi="Arial" w:cs="Arial"/>
                <w:b/>
                <w:i/>
                <w:u w:color="000000"/>
              </w:rPr>
            </w:pPr>
          </w:p>
        </w:tc>
      </w:tr>
      <w:tr w:rsidR="00913E36" w:rsidRPr="009A068E" w:rsidTr="00F7690E">
        <w:tc>
          <w:tcPr>
            <w:tcW w:w="1060" w:type="dxa"/>
            <w:shd w:val="clear" w:color="auto" w:fill="auto"/>
          </w:tcPr>
          <w:p w:rsidR="00913E36" w:rsidRPr="009A068E" w:rsidRDefault="00913E36" w:rsidP="00F7690E">
            <w:pPr>
              <w:spacing w:line="238" w:lineRule="atLeast"/>
              <w:jc w:val="right"/>
              <w:rPr>
                <w:rFonts w:ascii="Arial" w:hAnsi="Arial" w:cs="Arial"/>
                <w:u w:color="000000"/>
              </w:rPr>
            </w:pPr>
          </w:p>
        </w:tc>
        <w:tc>
          <w:tcPr>
            <w:tcW w:w="7695" w:type="dxa"/>
            <w:gridSpan w:val="2"/>
            <w:shd w:val="clear" w:color="auto" w:fill="auto"/>
          </w:tcPr>
          <w:p w:rsidR="00913E36" w:rsidRPr="009A068E" w:rsidRDefault="00913E36" w:rsidP="00F7690E">
            <w:pPr>
              <w:spacing w:line="238" w:lineRule="atLeast"/>
              <w:jc w:val="right"/>
              <w:rPr>
                <w:rFonts w:ascii="Arial" w:hAnsi="Arial" w:cs="Arial"/>
                <w:u w:color="000000"/>
              </w:rPr>
            </w:pPr>
          </w:p>
        </w:tc>
      </w:tr>
    </w:tbl>
    <w:p w:rsidR="00913E36" w:rsidRDefault="00913E36" w:rsidP="00D34E06">
      <w:pPr>
        <w:spacing w:line="238" w:lineRule="atLeast"/>
        <w:ind w:left="1276" w:hanging="1276"/>
        <w:jc w:val="both"/>
        <w:rPr>
          <w:rFonts w:ascii="Arial" w:hAnsi="Arial" w:cs="Arial"/>
          <w:b/>
        </w:rPr>
      </w:pPr>
      <w:r w:rsidRPr="009A068E">
        <w:rPr>
          <w:rFonts w:ascii="Arial" w:hAnsi="Arial" w:cs="Arial"/>
          <w:b/>
        </w:rPr>
        <w:t xml:space="preserve">OGGETTO: </w:t>
      </w:r>
      <w:r w:rsidRPr="009A068E">
        <w:rPr>
          <w:rFonts w:ascii="Arial" w:hAnsi="Arial" w:cs="Arial"/>
          <w:b/>
        </w:rPr>
        <w:tab/>
        <w:t xml:space="preserve">Affidamento diretto ex art. </w:t>
      </w:r>
      <w:r w:rsidR="0023556B">
        <w:rPr>
          <w:rFonts w:ascii="Arial" w:hAnsi="Arial" w:cs="Arial"/>
          <w:b/>
        </w:rPr>
        <w:t>50</w:t>
      </w:r>
      <w:r w:rsidRPr="009A068E">
        <w:rPr>
          <w:rFonts w:ascii="Arial" w:hAnsi="Arial" w:cs="Arial"/>
          <w:b/>
        </w:rPr>
        <w:t xml:space="preserve">, </w:t>
      </w:r>
      <w:proofErr w:type="spellStart"/>
      <w:r w:rsidR="0023556B">
        <w:rPr>
          <w:rFonts w:ascii="Arial" w:hAnsi="Arial" w:cs="Arial"/>
          <w:b/>
        </w:rPr>
        <w:t>d.lgs</w:t>
      </w:r>
      <w:proofErr w:type="spellEnd"/>
      <w:r w:rsidR="0023556B">
        <w:rPr>
          <w:rFonts w:ascii="Arial" w:hAnsi="Arial" w:cs="Arial"/>
          <w:b/>
        </w:rPr>
        <w:t xml:space="preserve"> 36/2023</w:t>
      </w:r>
      <w:r w:rsidRPr="009A068E">
        <w:rPr>
          <w:rFonts w:ascii="Arial" w:hAnsi="Arial" w:cs="Arial"/>
          <w:b/>
        </w:rPr>
        <w:t>, per il servizio di</w:t>
      </w:r>
      <w:r w:rsidR="00367CC6">
        <w:rPr>
          <w:rFonts w:ascii="Arial" w:hAnsi="Arial" w:cs="Arial"/>
          <w:b/>
        </w:rPr>
        <w:t xml:space="preserve"> </w:t>
      </w:r>
      <w:r w:rsidR="00F22456">
        <w:rPr>
          <w:rFonts w:ascii="Arial" w:hAnsi="Arial" w:cs="Arial"/>
          <w:b/>
        </w:rPr>
        <w:t xml:space="preserve">ristorazione </w:t>
      </w:r>
      <w:r w:rsidRPr="009A068E">
        <w:rPr>
          <w:rFonts w:ascii="Arial" w:hAnsi="Arial" w:cs="Arial"/>
          <w:b/>
        </w:rPr>
        <w:t>per un importo complessivo pari ad Eur</w:t>
      </w:r>
      <w:r w:rsidR="00BE3E26">
        <w:rPr>
          <w:rFonts w:ascii="Arial" w:hAnsi="Arial" w:cs="Arial"/>
          <w:b/>
        </w:rPr>
        <w:t xml:space="preserve">o </w:t>
      </w:r>
      <w:r w:rsidR="00F22456">
        <w:rPr>
          <w:rFonts w:ascii="Arial" w:hAnsi="Arial" w:cs="Arial"/>
          <w:b/>
        </w:rPr>
        <w:t>10</w:t>
      </w:r>
      <w:r w:rsidR="00E257BD">
        <w:rPr>
          <w:rFonts w:ascii="Arial" w:hAnsi="Arial" w:cs="Arial"/>
          <w:b/>
        </w:rPr>
        <w:t>9,09</w:t>
      </w:r>
      <w:r w:rsidR="00BE3E26">
        <w:rPr>
          <w:rFonts w:ascii="Arial" w:hAnsi="Arial" w:cs="Arial"/>
          <w:b/>
        </w:rPr>
        <w:t xml:space="preserve"> Iva</w:t>
      </w:r>
      <w:r w:rsidR="0063764F" w:rsidRPr="009A068E">
        <w:rPr>
          <w:rFonts w:ascii="Arial" w:hAnsi="Arial" w:cs="Arial"/>
          <w:b/>
        </w:rPr>
        <w:t xml:space="preserve"> esclusa</w:t>
      </w:r>
      <w:r w:rsidR="00CC7BE0" w:rsidRPr="009A068E">
        <w:rPr>
          <w:rFonts w:ascii="Arial" w:hAnsi="Arial" w:cs="Arial"/>
          <w:b/>
        </w:rPr>
        <w:t>, in occasione del seminario</w:t>
      </w:r>
      <w:r w:rsidR="00BE3E26">
        <w:rPr>
          <w:rFonts w:ascii="Arial" w:hAnsi="Arial" w:cs="Arial"/>
          <w:b/>
        </w:rPr>
        <w:t xml:space="preserve"> </w:t>
      </w:r>
      <w:r w:rsidR="00F22456">
        <w:rPr>
          <w:rFonts w:ascii="Arial" w:hAnsi="Arial" w:cs="Arial"/>
          <w:b/>
        </w:rPr>
        <w:t>I minori nelle fonti giuridiche postclassiche</w:t>
      </w:r>
      <w:r w:rsidR="00D34E06">
        <w:rPr>
          <w:rFonts w:ascii="Arial" w:hAnsi="Arial" w:cs="Arial"/>
          <w:b/>
        </w:rPr>
        <w:t xml:space="preserve">, di </w:t>
      </w:r>
      <w:r w:rsidR="00BE3E26">
        <w:rPr>
          <w:rFonts w:ascii="Arial" w:hAnsi="Arial" w:cs="Arial"/>
          <w:b/>
        </w:rPr>
        <w:t xml:space="preserve">data 13 </w:t>
      </w:r>
      <w:r w:rsidR="00F22456">
        <w:rPr>
          <w:rFonts w:ascii="Arial" w:hAnsi="Arial" w:cs="Arial"/>
          <w:b/>
        </w:rPr>
        <w:t>novembre</w:t>
      </w:r>
      <w:r w:rsidR="00BE3E26">
        <w:rPr>
          <w:rFonts w:ascii="Arial" w:hAnsi="Arial" w:cs="Arial"/>
          <w:b/>
        </w:rPr>
        <w:t xml:space="preserve"> 2023</w:t>
      </w:r>
    </w:p>
    <w:p w:rsidR="00C44FBE" w:rsidRDefault="00C44FBE" w:rsidP="00913E36">
      <w:pPr>
        <w:spacing w:line="238" w:lineRule="atLeast"/>
        <w:ind w:left="1276" w:hanging="1276"/>
        <w:jc w:val="both"/>
        <w:rPr>
          <w:rFonts w:ascii="Arial" w:hAnsi="Arial" w:cs="Arial"/>
          <w:b/>
        </w:rPr>
      </w:pPr>
    </w:p>
    <w:p w:rsidR="00B50FAD" w:rsidRDefault="00913E36" w:rsidP="00D34E06">
      <w:pPr>
        <w:spacing w:line="238" w:lineRule="atLeast"/>
        <w:ind w:left="1276" w:hanging="1276"/>
        <w:jc w:val="both"/>
        <w:rPr>
          <w:rFonts w:ascii="Tahoma" w:hAnsi="Tahoma" w:cs="Tahoma"/>
          <w:color w:val="000000" w:themeColor="text1"/>
          <w:shd w:val="clear" w:color="auto" w:fill="DFF2BF"/>
        </w:rPr>
      </w:pPr>
      <w:proofErr w:type="spellStart"/>
      <w:r w:rsidRPr="009A068E">
        <w:rPr>
          <w:rFonts w:ascii="Arial" w:hAnsi="Arial" w:cs="Arial"/>
          <w:b/>
          <w:spacing w:val="-4"/>
        </w:rPr>
        <w:t>C</w:t>
      </w:r>
      <w:r w:rsidR="00367CC6">
        <w:rPr>
          <w:rFonts w:ascii="Arial" w:hAnsi="Arial" w:cs="Arial"/>
          <w:b/>
          <w:spacing w:val="-4"/>
        </w:rPr>
        <w:t>ig</w:t>
      </w:r>
      <w:proofErr w:type="spellEnd"/>
      <w:r w:rsidR="00367CC6">
        <w:rPr>
          <w:rFonts w:ascii="Arial" w:hAnsi="Arial" w:cs="Arial"/>
          <w:b/>
          <w:spacing w:val="-4"/>
        </w:rPr>
        <w:t xml:space="preserve"> </w:t>
      </w:r>
      <w:r w:rsidR="00BA12B0" w:rsidRPr="00D34E06">
        <w:rPr>
          <w:rFonts w:ascii="Arial" w:hAnsi="Arial" w:cs="Arial"/>
        </w:rPr>
        <w:t>ZD53D3E579</w:t>
      </w:r>
    </w:p>
    <w:p w:rsidR="00913E36" w:rsidRPr="009A068E" w:rsidRDefault="00941A68" w:rsidP="000F309D">
      <w:pPr>
        <w:tabs>
          <w:tab w:val="left" w:pos="6900"/>
        </w:tabs>
        <w:spacing w:before="15" w:after="15" w:line="225" w:lineRule="atLeast"/>
        <w:ind w:right="30"/>
        <w:jc w:val="both"/>
        <w:rPr>
          <w:rFonts w:ascii="Tahoma" w:hAnsi="Tahoma" w:cs="Tahoma"/>
          <w:color w:val="000000"/>
        </w:rPr>
      </w:pPr>
      <w:r w:rsidRPr="009A068E">
        <w:rPr>
          <w:rFonts w:ascii="Arial" w:hAnsi="Arial" w:cs="Arial"/>
          <w:b/>
          <w:bCs/>
        </w:rPr>
        <w:tab/>
      </w:r>
    </w:p>
    <w:p w:rsidR="00913E36" w:rsidRPr="009A068E" w:rsidRDefault="00CE1143" w:rsidP="00CE1143">
      <w:pPr>
        <w:tabs>
          <w:tab w:val="left" w:pos="1701"/>
        </w:tabs>
        <w:suppressAutoHyphens/>
        <w:spacing w:after="60"/>
        <w:rPr>
          <w:rFonts w:ascii="Arial" w:hAnsi="Arial" w:cs="Arial"/>
          <w:b/>
        </w:rPr>
      </w:pPr>
      <w:r>
        <w:rPr>
          <w:rFonts w:ascii="Arial" w:hAnsi="Arial" w:cs="Arial"/>
          <w:b/>
        </w:rPr>
        <w:tab/>
      </w:r>
      <w:r>
        <w:rPr>
          <w:rFonts w:ascii="Arial" w:hAnsi="Arial" w:cs="Arial"/>
          <w:b/>
        </w:rPr>
        <w:tab/>
      </w:r>
      <w:r w:rsidR="00532024">
        <w:rPr>
          <w:rFonts w:ascii="Arial" w:hAnsi="Arial" w:cs="Arial"/>
          <w:b/>
        </w:rPr>
        <w:tab/>
      </w:r>
      <w:r w:rsidR="00532024">
        <w:rPr>
          <w:rFonts w:ascii="Arial" w:hAnsi="Arial" w:cs="Arial"/>
          <w:b/>
        </w:rPr>
        <w:tab/>
      </w:r>
      <w:r w:rsidR="00913E36" w:rsidRPr="009A068E">
        <w:rPr>
          <w:rFonts w:ascii="Arial" w:hAnsi="Arial" w:cs="Arial"/>
          <w:b/>
        </w:rPr>
        <w:t>IL DIRETTORE DI DIPARTIMENTO</w:t>
      </w:r>
    </w:p>
    <w:p w:rsidR="00913E36" w:rsidRPr="009A068E" w:rsidRDefault="00913E36" w:rsidP="00913E36">
      <w:pPr>
        <w:tabs>
          <w:tab w:val="left" w:pos="1701"/>
        </w:tabs>
        <w:suppressAutoHyphens/>
        <w:spacing w:after="60"/>
        <w:jc w:val="center"/>
        <w:rPr>
          <w:rFonts w:ascii="Arial" w:hAnsi="Arial" w:cs="Arial"/>
          <w:b/>
        </w:rPr>
      </w:pPr>
    </w:p>
    <w:p w:rsidR="00BC0066" w:rsidRPr="00B50FAD" w:rsidRDefault="00913E36" w:rsidP="00B50FAD">
      <w:pPr>
        <w:spacing w:line="238" w:lineRule="atLeast"/>
        <w:ind w:left="1276" w:hanging="1276"/>
        <w:jc w:val="both"/>
        <w:rPr>
          <w:rFonts w:ascii="Arial" w:hAnsi="Arial" w:cs="Arial"/>
          <w:b/>
        </w:rPr>
      </w:pPr>
      <w:r w:rsidRPr="009A068E">
        <w:rPr>
          <w:rFonts w:ascii="Arial" w:hAnsi="Arial" w:cs="Arial"/>
          <w:b/>
        </w:rPr>
        <w:t>PREMESSO</w:t>
      </w:r>
      <w:r w:rsidRPr="009A068E">
        <w:rPr>
          <w:rFonts w:ascii="Arial" w:hAnsi="Arial" w:cs="Arial"/>
        </w:rPr>
        <w:tab/>
      </w:r>
      <w:r w:rsidRPr="009A068E">
        <w:rPr>
          <w:rFonts w:ascii="Arial" w:hAnsi="Arial" w:cs="Arial"/>
          <w:bCs/>
        </w:rPr>
        <w:t>che si è reso necessario procedere</w:t>
      </w:r>
      <w:r w:rsidR="00CE3D1D" w:rsidRPr="009A068E">
        <w:rPr>
          <w:rFonts w:ascii="Arial" w:hAnsi="Arial" w:cs="Arial"/>
          <w:bCs/>
        </w:rPr>
        <w:t xml:space="preserve"> </w:t>
      </w:r>
      <w:r w:rsidR="0004391E" w:rsidRPr="009A068E">
        <w:rPr>
          <w:rFonts w:ascii="Arial" w:hAnsi="Arial" w:cs="Arial"/>
          <w:bCs/>
        </w:rPr>
        <w:t xml:space="preserve">come da richiesta pervenuta </w:t>
      </w:r>
      <w:r w:rsidR="00A4515C" w:rsidRPr="009A068E">
        <w:rPr>
          <w:rFonts w:ascii="Arial" w:hAnsi="Arial" w:cs="Arial"/>
          <w:bCs/>
        </w:rPr>
        <w:t xml:space="preserve">in data </w:t>
      </w:r>
      <w:r w:rsidR="00BE3E26">
        <w:rPr>
          <w:rFonts w:ascii="Arial" w:hAnsi="Arial" w:cs="Arial"/>
          <w:bCs/>
        </w:rPr>
        <w:t>2</w:t>
      </w:r>
      <w:r w:rsidR="00F22456">
        <w:rPr>
          <w:rFonts w:ascii="Arial" w:hAnsi="Arial" w:cs="Arial"/>
          <w:bCs/>
        </w:rPr>
        <w:t>7</w:t>
      </w:r>
      <w:r w:rsidR="00ED02FF" w:rsidRPr="009A068E">
        <w:rPr>
          <w:rFonts w:ascii="Arial" w:hAnsi="Arial" w:cs="Arial"/>
          <w:bCs/>
        </w:rPr>
        <w:t xml:space="preserve"> </w:t>
      </w:r>
      <w:r w:rsidR="00BE3E26">
        <w:rPr>
          <w:rFonts w:ascii="Arial" w:hAnsi="Arial" w:cs="Arial"/>
          <w:bCs/>
        </w:rPr>
        <w:t>settembre 2023</w:t>
      </w:r>
      <w:r w:rsidR="00A4515C" w:rsidRPr="009A068E">
        <w:rPr>
          <w:rFonts w:ascii="Arial" w:hAnsi="Arial" w:cs="Arial"/>
          <w:bCs/>
        </w:rPr>
        <w:t xml:space="preserve"> </w:t>
      </w:r>
      <w:r w:rsidR="0004391E" w:rsidRPr="009A068E">
        <w:rPr>
          <w:rFonts w:ascii="Arial" w:hAnsi="Arial" w:cs="Arial"/>
          <w:bCs/>
        </w:rPr>
        <w:t>dal</w:t>
      </w:r>
      <w:r w:rsidR="0004391E" w:rsidRPr="009A068E">
        <w:rPr>
          <w:rFonts w:ascii="Arial" w:hAnsi="Arial" w:cs="Arial"/>
        </w:rPr>
        <w:t xml:space="preserve"> prof. </w:t>
      </w:r>
      <w:r w:rsidR="00F22456">
        <w:rPr>
          <w:rFonts w:ascii="Arial" w:hAnsi="Arial" w:cs="Arial"/>
        </w:rPr>
        <w:t>Paolo Ferretti</w:t>
      </w:r>
      <w:r w:rsidR="00D34E06">
        <w:rPr>
          <w:rFonts w:ascii="Arial" w:hAnsi="Arial" w:cs="Arial"/>
        </w:rPr>
        <w:t>,</w:t>
      </w:r>
      <w:r w:rsidR="00BE3E26">
        <w:rPr>
          <w:rFonts w:ascii="Arial" w:hAnsi="Arial" w:cs="Arial"/>
        </w:rPr>
        <w:t xml:space="preserve"> organizzatore insieme alla dott.ssa </w:t>
      </w:r>
      <w:r w:rsidR="00F22456">
        <w:rPr>
          <w:rFonts w:ascii="Arial" w:hAnsi="Arial" w:cs="Arial"/>
        </w:rPr>
        <w:t>Giorgia Maragno</w:t>
      </w:r>
      <w:r w:rsidR="00BE3E26">
        <w:rPr>
          <w:rFonts w:ascii="Arial" w:hAnsi="Arial" w:cs="Arial"/>
        </w:rPr>
        <w:t xml:space="preserve"> dell’evento</w:t>
      </w:r>
      <w:r w:rsidR="005E551A">
        <w:rPr>
          <w:rFonts w:ascii="Arial" w:hAnsi="Arial" w:cs="Arial"/>
        </w:rPr>
        <w:t xml:space="preserve"> </w:t>
      </w:r>
      <w:r w:rsidR="009A068E" w:rsidRPr="00D34E06">
        <w:rPr>
          <w:rFonts w:ascii="Arial" w:hAnsi="Arial" w:cs="Arial"/>
        </w:rPr>
        <w:t>“</w:t>
      </w:r>
      <w:r w:rsidR="00F22456" w:rsidRPr="00D34E06">
        <w:rPr>
          <w:rFonts w:ascii="Arial" w:hAnsi="Arial" w:cs="Arial"/>
        </w:rPr>
        <w:t>I minori nelle fonti giuridiche postclassiche”</w:t>
      </w:r>
      <w:r w:rsidR="000F52B2" w:rsidRPr="00D34E06">
        <w:rPr>
          <w:rFonts w:ascii="Arial" w:hAnsi="Arial" w:cs="Arial"/>
        </w:rPr>
        <w:t xml:space="preserve">, </w:t>
      </w:r>
      <w:r w:rsidR="00D34E06" w:rsidRPr="00D34E06">
        <w:rPr>
          <w:rFonts w:ascii="Arial" w:hAnsi="Arial" w:cs="Arial"/>
        </w:rPr>
        <w:t xml:space="preserve">che prevede un seminario tenuto dal prof. Salvatore </w:t>
      </w:r>
      <w:proofErr w:type="spellStart"/>
      <w:r w:rsidR="00D34E06" w:rsidRPr="00D34E06">
        <w:rPr>
          <w:rFonts w:ascii="Arial" w:hAnsi="Arial" w:cs="Arial"/>
        </w:rPr>
        <w:t>Puliatti</w:t>
      </w:r>
      <w:proofErr w:type="spellEnd"/>
      <w:r w:rsidR="00D34E06" w:rsidRPr="00D34E06">
        <w:rPr>
          <w:rFonts w:ascii="Arial" w:hAnsi="Arial" w:cs="Arial"/>
        </w:rPr>
        <w:t xml:space="preserve">, </w:t>
      </w:r>
      <w:proofErr w:type="spellStart"/>
      <w:r w:rsidR="00D34E06" w:rsidRPr="00D34E06">
        <w:rPr>
          <w:rFonts w:ascii="Arial" w:hAnsi="Arial" w:cs="Arial"/>
        </w:rPr>
        <w:t>dd</w:t>
      </w:r>
      <w:proofErr w:type="spellEnd"/>
      <w:r w:rsidR="00D34E06" w:rsidRPr="00D34E06">
        <w:rPr>
          <w:rFonts w:ascii="Arial" w:hAnsi="Arial" w:cs="Arial"/>
        </w:rPr>
        <w:t xml:space="preserve"> 13.11.2023, </w:t>
      </w:r>
      <w:r w:rsidRPr="00D34E06">
        <w:rPr>
          <w:rFonts w:ascii="Arial" w:hAnsi="Arial" w:cs="Arial"/>
          <w:bCs/>
        </w:rPr>
        <w:t xml:space="preserve">all’affidamento del servizio di </w:t>
      </w:r>
      <w:r w:rsidR="00F22456" w:rsidRPr="00D34E06">
        <w:rPr>
          <w:rFonts w:ascii="Arial" w:hAnsi="Arial" w:cs="Arial"/>
          <w:bCs/>
        </w:rPr>
        <w:t xml:space="preserve">ristorazione dopo </w:t>
      </w:r>
      <w:r w:rsidR="00D34E06">
        <w:rPr>
          <w:rFonts w:ascii="Arial" w:hAnsi="Arial" w:cs="Arial"/>
          <w:bCs/>
        </w:rPr>
        <w:t>l’incontro, a valere sul progetto D88-FFO</w:t>
      </w:r>
      <w:r w:rsidR="000A3FA9" w:rsidRPr="00D34E06">
        <w:rPr>
          <w:rFonts w:ascii="Arial" w:hAnsi="Arial" w:cs="Arial"/>
          <w:bCs/>
        </w:rPr>
        <w:t>;</w:t>
      </w:r>
    </w:p>
    <w:p w:rsidR="00913E36" w:rsidRPr="009A068E" w:rsidRDefault="00913E36" w:rsidP="00913E36">
      <w:pPr>
        <w:ind w:left="1418" w:hanging="1418"/>
        <w:jc w:val="both"/>
        <w:rPr>
          <w:rFonts w:ascii="Arial" w:hAnsi="Arial" w:cs="Arial"/>
          <w:bCs/>
        </w:rPr>
      </w:pPr>
    </w:p>
    <w:p w:rsidR="00913E36" w:rsidRDefault="00913E36" w:rsidP="00913E36">
      <w:pPr>
        <w:ind w:left="1418" w:hanging="1418"/>
        <w:jc w:val="both"/>
        <w:rPr>
          <w:rFonts w:ascii="Arial" w:hAnsi="Arial" w:cs="Arial"/>
          <w:lang w:eastAsia="zh-CN"/>
        </w:rPr>
      </w:pPr>
      <w:r w:rsidRPr="009A068E">
        <w:rPr>
          <w:rFonts w:ascii="Arial" w:hAnsi="Arial" w:cs="Arial"/>
          <w:b/>
          <w:lang w:eastAsia="zh-CN"/>
        </w:rPr>
        <w:t>RITENUTO</w:t>
      </w:r>
      <w:r w:rsidR="005E551A">
        <w:rPr>
          <w:rFonts w:ascii="Arial" w:hAnsi="Arial" w:cs="Arial"/>
          <w:lang w:eastAsia="zh-CN"/>
        </w:rPr>
        <w:t xml:space="preserve"> </w:t>
      </w:r>
      <w:r w:rsidRPr="009A068E">
        <w:rPr>
          <w:rFonts w:ascii="Arial" w:hAnsi="Arial" w:cs="Arial"/>
          <w:lang w:eastAsia="zh-CN"/>
        </w:rPr>
        <w:t>che l’utilizzo richiesto sia conforme alle finalità del progetto</w:t>
      </w:r>
      <w:r w:rsidR="005E551A">
        <w:rPr>
          <w:rFonts w:ascii="Arial" w:hAnsi="Arial" w:cs="Arial"/>
          <w:lang w:eastAsia="zh-CN"/>
        </w:rPr>
        <w:t xml:space="preserve">, in quanto trattasi di </w:t>
      </w:r>
      <w:r w:rsidR="007875EC" w:rsidRPr="009A068E">
        <w:rPr>
          <w:rFonts w:ascii="Arial" w:hAnsi="Arial" w:cs="Arial"/>
          <w:lang w:eastAsia="zh-CN"/>
        </w:rPr>
        <w:t>attività di ricezione e accoglienza degli ospiti coinvolti nelle attività didattiche del Dipartimento</w:t>
      </w:r>
      <w:r w:rsidRPr="009A068E">
        <w:rPr>
          <w:rFonts w:ascii="Arial" w:hAnsi="Arial" w:cs="Arial"/>
          <w:lang w:eastAsia="zh-CN"/>
        </w:rPr>
        <w:t>;</w:t>
      </w:r>
    </w:p>
    <w:p w:rsidR="00991B47" w:rsidRDefault="00991B47" w:rsidP="00913E36">
      <w:pPr>
        <w:ind w:left="1418" w:hanging="1418"/>
        <w:jc w:val="both"/>
        <w:rPr>
          <w:rFonts w:ascii="Arial" w:hAnsi="Arial" w:cs="Arial"/>
          <w:lang w:eastAsia="zh-CN"/>
        </w:rPr>
      </w:pPr>
    </w:p>
    <w:p w:rsidR="00991B47" w:rsidRPr="009A068E" w:rsidRDefault="00991B47" w:rsidP="00913E36">
      <w:pPr>
        <w:ind w:left="1418" w:hanging="1418"/>
        <w:jc w:val="both"/>
        <w:rPr>
          <w:rFonts w:ascii="Arial" w:hAnsi="Arial" w:cs="Arial"/>
          <w:bCs/>
        </w:rPr>
      </w:pPr>
      <w:r>
        <w:rPr>
          <w:rFonts w:ascii="Arial" w:hAnsi="Arial" w:cs="Arial"/>
          <w:b/>
          <w:lang w:eastAsia="zh-CN"/>
        </w:rPr>
        <w:t xml:space="preserve">CONSIDERATO </w:t>
      </w:r>
      <w:r w:rsidRPr="00991B47">
        <w:rPr>
          <w:rFonts w:ascii="Arial" w:hAnsi="Arial" w:cs="Arial"/>
          <w:lang w:eastAsia="zh-CN"/>
        </w:rPr>
        <w:t>che il servizio non rientra nell’ambito di applicazione dei criteri ambientali minimi adottati ed in vigore in base al Piano per la sostenibilità ambientare dei consumi del settore della Pubblica amministrazione</w:t>
      </w:r>
      <w:r w:rsidR="000F52B2">
        <w:rPr>
          <w:rFonts w:ascii="Arial" w:hAnsi="Arial" w:cs="Arial"/>
          <w:lang w:eastAsia="zh-CN"/>
        </w:rPr>
        <w:t>;</w:t>
      </w:r>
    </w:p>
    <w:p w:rsidR="00913E36" w:rsidRPr="009A068E" w:rsidRDefault="00913E36" w:rsidP="00913E36">
      <w:pPr>
        <w:pStyle w:val="Default"/>
        <w:ind w:left="1418" w:hanging="1418"/>
        <w:rPr>
          <w:rFonts w:ascii="Arial" w:hAnsi="Arial" w:cs="Arial"/>
          <w:bCs/>
          <w:color w:val="auto"/>
        </w:rPr>
      </w:pPr>
    </w:p>
    <w:p w:rsidR="00913E36" w:rsidRPr="009A068E" w:rsidRDefault="005E551A" w:rsidP="00913E36">
      <w:pPr>
        <w:ind w:left="1418" w:hanging="1418"/>
        <w:jc w:val="both"/>
        <w:rPr>
          <w:rFonts w:ascii="Arial" w:hAnsi="Arial" w:cs="Arial"/>
          <w:bCs/>
        </w:rPr>
      </w:pPr>
      <w:r>
        <w:rPr>
          <w:rFonts w:ascii="Arial" w:hAnsi="Arial" w:cs="Arial"/>
          <w:b/>
          <w:bCs/>
        </w:rPr>
        <w:t xml:space="preserve">VISTO          </w:t>
      </w:r>
      <w:r w:rsidR="0023556B">
        <w:rPr>
          <w:rFonts w:ascii="Arial" w:hAnsi="Arial" w:cs="Arial"/>
          <w:bCs/>
        </w:rPr>
        <w:t>l’art. 17, comma 2, d.lgs. 36/2023</w:t>
      </w:r>
    </w:p>
    <w:p w:rsidR="00913E36" w:rsidRPr="009A068E" w:rsidRDefault="00913E36" w:rsidP="00913E36">
      <w:pPr>
        <w:ind w:left="1418" w:hanging="1418"/>
        <w:jc w:val="both"/>
        <w:rPr>
          <w:rFonts w:ascii="Arial" w:hAnsi="Arial" w:cs="Arial"/>
          <w:bCs/>
        </w:rPr>
      </w:pPr>
    </w:p>
    <w:p w:rsidR="00913E36" w:rsidRPr="009A068E" w:rsidRDefault="00913E36" w:rsidP="00913E36">
      <w:pPr>
        <w:ind w:left="1418" w:hanging="1418"/>
        <w:jc w:val="both"/>
        <w:rPr>
          <w:rFonts w:ascii="Arial" w:hAnsi="Arial" w:cs="Arial"/>
          <w:bCs/>
          <w:lang w:eastAsia="en-US"/>
        </w:rPr>
      </w:pPr>
      <w:r w:rsidRPr="009A068E">
        <w:rPr>
          <w:rFonts w:ascii="Arial" w:hAnsi="Arial" w:cs="Arial"/>
          <w:b/>
          <w:bCs/>
        </w:rPr>
        <w:t>CONSIDERATO</w:t>
      </w:r>
      <w:r w:rsidRPr="009A068E">
        <w:rPr>
          <w:rFonts w:ascii="Arial" w:hAnsi="Arial" w:cs="Arial"/>
          <w:bCs/>
        </w:rPr>
        <w:t xml:space="preserve"> che </w:t>
      </w:r>
      <w:r w:rsidR="0023556B">
        <w:rPr>
          <w:rFonts w:ascii="Arial" w:hAnsi="Arial" w:cs="Arial"/>
          <w:bCs/>
          <w:lang w:eastAsia="en-US"/>
        </w:rPr>
        <w:t xml:space="preserve">il valore del presente servizio è inferiore a € 140.000,00 Iva esclusa, e che dunque la presente stazione appaltante può procedere tramite affidamento diretto, ai sensi degli artt. 50 e 62, comma 1, </w:t>
      </w:r>
      <w:proofErr w:type="spellStart"/>
      <w:r w:rsidR="0023556B">
        <w:rPr>
          <w:rFonts w:ascii="Arial" w:hAnsi="Arial" w:cs="Arial"/>
          <w:bCs/>
          <w:lang w:eastAsia="en-US"/>
        </w:rPr>
        <w:t>d.lgs</w:t>
      </w:r>
      <w:proofErr w:type="spellEnd"/>
      <w:r w:rsidR="0023556B">
        <w:rPr>
          <w:rFonts w:ascii="Arial" w:hAnsi="Arial" w:cs="Arial"/>
          <w:bCs/>
          <w:lang w:eastAsia="en-US"/>
        </w:rPr>
        <w:t xml:space="preserve"> 36/2023, anche senza consultazione di più operatori economici;</w:t>
      </w:r>
    </w:p>
    <w:p w:rsidR="00913E36" w:rsidRPr="009A068E" w:rsidRDefault="00913E36" w:rsidP="00913E36">
      <w:pPr>
        <w:jc w:val="both"/>
        <w:rPr>
          <w:rFonts w:ascii="Arial" w:hAnsi="Arial" w:cs="Arial"/>
        </w:rPr>
      </w:pPr>
    </w:p>
    <w:p w:rsidR="00913E36" w:rsidRPr="009A068E" w:rsidRDefault="00913E36" w:rsidP="00913E36">
      <w:pPr>
        <w:suppressAutoHyphens/>
        <w:ind w:left="1418" w:hanging="1418"/>
        <w:jc w:val="both"/>
        <w:rPr>
          <w:rFonts w:ascii="Arial" w:hAnsi="Arial" w:cs="Arial"/>
          <w:b/>
          <w:lang w:eastAsia="zh-CN"/>
        </w:rPr>
      </w:pPr>
      <w:r w:rsidRPr="009A068E">
        <w:rPr>
          <w:rFonts w:ascii="Arial" w:hAnsi="Arial" w:cs="Arial"/>
          <w:b/>
          <w:lang w:eastAsia="zh-CN"/>
        </w:rPr>
        <w:t>VISTO</w:t>
      </w:r>
      <w:r w:rsidRPr="009A068E">
        <w:rPr>
          <w:rFonts w:ascii="Arial" w:hAnsi="Arial" w:cs="Arial"/>
          <w:b/>
          <w:lang w:eastAsia="zh-CN"/>
        </w:rPr>
        <w:tab/>
      </w:r>
      <w:r w:rsidRPr="009A068E">
        <w:rPr>
          <w:rFonts w:ascii="Arial" w:hAnsi="Arial" w:cs="Arial"/>
          <w:lang w:eastAsia="zh-CN"/>
        </w:rPr>
        <w:t>l’art.1, comma 130 della Legge di Bilancio 2019 (Legge n. 145/2018) con cui è stato elevato ad € 5.000,00 IVA esclusa l’importo relativo all’obbligatorietà del Mercato Elettronico della Pubblica Amministrazione, modificando, quindi, l’art.1, comma 450 della Legge 296/2007;</w:t>
      </w:r>
    </w:p>
    <w:p w:rsidR="00913E36" w:rsidRPr="009A068E" w:rsidRDefault="00913E36" w:rsidP="00913E36">
      <w:pPr>
        <w:ind w:left="1418" w:hanging="1418"/>
        <w:jc w:val="both"/>
        <w:rPr>
          <w:rFonts w:ascii="Arial" w:hAnsi="Arial" w:cs="Arial"/>
          <w:b/>
          <w:lang w:eastAsia="zh-CN"/>
        </w:rPr>
      </w:pPr>
    </w:p>
    <w:p w:rsidR="00913E36" w:rsidRPr="009A068E" w:rsidRDefault="00913E36" w:rsidP="00913E36">
      <w:pPr>
        <w:ind w:left="1418" w:hanging="1418"/>
        <w:jc w:val="both"/>
        <w:rPr>
          <w:rFonts w:ascii="Arial" w:hAnsi="Arial" w:cs="Arial"/>
          <w:bCs/>
        </w:rPr>
      </w:pPr>
      <w:r w:rsidRPr="009A068E">
        <w:rPr>
          <w:rFonts w:ascii="Arial" w:hAnsi="Arial" w:cs="Arial"/>
          <w:b/>
          <w:lang w:eastAsia="zh-CN"/>
        </w:rPr>
        <w:t>RITENUTO</w:t>
      </w:r>
      <w:r w:rsidRPr="009A068E">
        <w:rPr>
          <w:rFonts w:ascii="Arial" w:hAnsi="Arial" w:cs="Arial"/>
          <w:lang w:eastAsia="zh-CN"/>
        </w:rPr>
        <w:t xml:space="preserve"> </w:t>
      </w:r>
      <w:r w:rsidRPr="009A068E">
        <w:rPr>
          <w:rFonts w:ascii="Arial" w:hAnsi="Arial" w:cs="Arial"/>
          <w:lang w:eastAsia="zh-CN"/>
        </w:rPr>
        <w:tab/>
        <w:t>pertanto</w:t>
      </w:r>
      <w:r w:rsidRPr="009A068E">
        <w:rPr>
          <w:rFonts w:ascii="Arial" w:hAnsi="Arial" w:cs="Arial"/>
          <w:b/>
          <w:lang w:eastAsia="zh-CN"/>
        </w:rPr>
        <w:t xml:space="preserve"> </w:t>
      </w:r>
      <w:r w:rsidRPr="009A068E">
        <w:rPr>
          <w:rFonts w:ascii="Arial" w:hAnsi="Arial" w:cs="Arial"/>
          <w:lang w:eastAsia="zh-CN"/>
        </w:rPr>
        <w:t>che, per l’affidamento di cui trattasi, non sussiste per questo Dipartimento l’obbligo di utilizzare il Mercato Elettronico della Pubblica Amministrazione;</w:t>
      </w:r>
    </w:p>
    <w:p w:rsidR="00913E36" w:rsidRPr="009A068E" w:rsidRDefault="00913E36" w:rsidP="00913E36">
      <w:pPr>
        <w:ind w:left="1418" w:hanging="1418"/>
        <w:jc w:val="both"/>
        <w:rPr>
          <w:rFonts w:ascii="Arial" w:hAnsi="Arial" w:cs="Arial"/>
          <w:b/>
        </w:rPr>
      </w:pPr>
    </w:p>
    <w:p w:rsidR="00913E36" w:rsidRPr="009A068E" w:rsidRDefault="0023556B" w:rsidP="00913E36">
      <w:pPr>
        <w:ind w:left="1418" w:hanging="1418"/>
        <w:jc w:val="both"/>
        <w:rPr>
          <w:rFonts w:ascii="Arial" w:hAnsi="Arial" w:cs="Arial"/>
          <w:spacing w:val="-2"/>
        </w:rPr>
      </w:pPr>
      <w:r>
        <w:rPr>
          <w:rFonts w:ascii="Arial" w:hAnsi="Arial" w:cs="Arial"/>
          <w:b/>
        </w:rPr>
        <w:lastRenderedPageBreak/>
        <w:t xml:space="preserve">CONSTATATO </w:t>
      </w:r>
      <w:r w:rsidR="00913E36" w:rsidRPr="009A068E">
        <w:rPr>
          <w:rFonts w:ascii="Arial" w:hAnsi="Arial" w:cs="Arial"/>
        </w:rPr>
        <w:t>che</w:t>
      </w:r>
      <w:r w:rsidR="000E0690">
        <w:rPr>
          <w:rFonts w:ascii="Arial" w:hAnsi="Arial" w:cs="Arial"/>
        </w:rPr>
        <w:t xml:space="preserve"> non sono disponibili convenzioni Consip per </w:t>
      </w:r>
      <w:r w:rsidR="00913E36" w:rsidRPr="009A068E">
        <w:rPr>
          <w:rFonts w:ascii="Arial" w:hAnsi="Arial" w:cs="Arial"/>
        </w:rPr>
        <w:t xml:space="preserve">il servizio </w:t>
      </w:r>
      <w:r w:rsidR="000E0690">
        <w:rPr>
          <w:rFonts w:ascii="Arial" w:hAnsi="Arial" w:cs="Arial"/>
        </w:rPr>
        <w:t>richiesto;</w:t>
      </w:r>
    </w:p>
    <w:p w:rsidR="00913E36" w:rsidRPr="009A068E" w:rsidRDefault="00913E36" w:rsidP="00913E36">
      <w:pPr>
        <w:ind w:left="1418" w:hanging="1418"/>
        <w:jc w:val="both"/>
        <w:rPr>
          <w:rFonts w:ascii="Arial" w:hAnsi="Arial" w:cs="Arial"/>
          <w:spacing w:val="-2"/>
        </w:rPr>
      </w:pPr>
    </w:p>
    <w:p w:rsidR="00913E36" w:rsidRPr="009A068E" w:rsidRDefault="00913E36" w:rsidP="00913E36">
      <w:pPr>
        <w:ind w:left="1418" w:hanging="1418"/>
        <w:jc w:val="both"/>
        <w:rPr>
          <w:rFonts w:ascii="Arial" w:hAnsi="Arial" w:cs="Arial"/>
        </w:rPr>
      </w:pPr>
      <w:r w:rsidRPr="009A068E">
        <w:rPr>
          <w:rFonts w:ascii="Arial" w:hAnsi="Arial" w:cs="Arial"/>
          <w:b/>
          <w:spacing w:val="-2"/>
        </w:rPr>
        <w:t xml:space="preserve">CONSIDERATO </w:t>
      </w:r>
      <w:r w:rsidRPr="009A068E">
        <w:rPr>
          <w:rFonts w:ascii="Arial" w:hAnsi="Arial" w:cs="Arial"/>
          <w:spacing w:val="-2"/>
        </w:rPr>
        <w:t>che tale servizio non rientra</w:t>
      </w:r>
      <w:r w:rsidRPr="009A068E">
        <w:rPr>
          <w:rFonts w:ascii="Arial" w:hAnsi="Arial" w:cs="Arial"/>
        </w:rPr>
        <w:t xml:space="preserve"> tra i servizi elencati nell’art.1 del DPCM 24 dicembre 2015;</w:t>
      </w:r>
    </w:p>
    <w:p w:rsidR="00913E36" w:rsidRPr="009A068E" w:rsidRDefault="00913E36" w:rsidP="00913E36">
      <w:pPr>
        <w:ind w:left="1418" w:hanging="1418"/>
        <w:jc w:val="both"/>
        <w:rPr>
          <w:rFonts w:ascii="Arial" w:hAnsi="Arial" w:cs="Arial"/>
        </w:rPr>
      </w:pPr>
    </w:p>
    <w:p w:rsidR="00CE1143" w:rsidRPr="00CE1143" w:rsidRDefault="00CE1143" w:rsidP="00CE1143">
      <w:pPr>
        <w:snapToGrid w:val="0"/>
        <w:ind w:left="2124" w:hanging="2124"/>
        <w:jc w:val="both"/>
        <w:rPr>
          <w:rFonts w:ascii="Arial" w:hAnsi="Arial" w:cs="Arial"/>
        </w:rPr>
      </w:pPr>
    </w:p>
    <w:p w:rsidR="00991B47" w:rsidRDefault="00CC7BE0" w:rsidP="00CC7BE0">
      <w:pPr>
        <w:snapToGrid w:val="0"/>
        <w:ind w:left="1418" w:hanging="1418"/>
        <w:jc w:val="both"/>
        <w:rPr>
          <w:rFonts w:ascii="Arial" w:hAnsi="Arial" w:cs="Arial"/>
        </w:rPr>
      </w:pPr>
      <w:r w:rsidRPr="009A068E">
        <w:rPr>
          <w:rFonts w:ascii="Arial" w:hAnsi="Arial" w:cs="Arial"/>
          <w:b/>
        </w:rPr>
        <w:t>PRESO ATTO</w:t>
      </w:r>
      <w:r w:rsidR="00ED02FF" w:rsidRPr="009A068E">
        <w:rPr>
          <w:rFonts w:ascii="Arial" w:hAnsi="Arial" w:cs="Arial"/>
        </w:rPr>
        <w:t xml:space="preserve"> c</w:t>
      </w:r>
      <w:r w:rsidR="00C33E7B">
        <w:rPr>
          <w:rFonts w:ascii="Arial" w:hAnsi="Arial" w:cs="Arial"/>
        </w:rPr>
        <w:t xml:space="preserve">he </w:t>
      </w:r>
      <w:r w:rsidR="000171ED">
        <w:rPr>
          <w:rFonts w:ascii="Arial" w:hAnsi="Arial" w:cs="Arial"/>
        </w:rPr>
        <w:t>l</w:t>
      </w:r>
      <w:r w:rsidR="00367CC6">
        <w:rPr>
          <w:rFonts w:ascii="Arial" w:hAnsi="Arial" w:cs="Arial"/>
        </w:rPr>
        <w:t xml:space="preserve">’operatore </w:t>
      </w:r>
      <w:r w:rsidR="00F22456">
        <w:rPr>
          <w:rFonts w:ascii="Arial" w:hAnsi="Arial" w:cs="Arial"/>
        </w:rPr>
        <w:t>Servizi Editoriali (Antico Caffè San Marco)</w:t>
      </w:r>
      <w:r w:rsidR="00E257BD">
        <w:rPr>
          <w:rFonts w:ascii="Arial" w:hAnsi="Arial" w:cs="Arial"/>
        </w:rPr>
        <w:t>, via Donizetti, 3/a -34127 Trieste, P.i.</w:t>
      </w:r>
      <w:r w:rsidR="00E257BD" w:rsidRPr="00E257BD">
        <w:t xml:space="preserve"> </w:t>
      </w:r>
      <w:r w:rsidR="00E257BD" w:rsidRPr="00E257BD">
        <w:rPr>
          <w:rFonts w:ascii="Arial" w:hAnsi="Arial" w:cs="Arial"/>
        </w:rPr>
        <w:t>01084190329</w:t>
      </w:r>
      <w:r w:rsidR="00E257BD">
        <w:rPr>
          <w:rFonts w:ascii="Arial" w:hAnsi="Arial" w:cs="Arial"/>
        </w:rPr>
        <w:t xml:space="preserve"> </w:t>
      </w:r>
      <w:r w:rsidRPr="009A068E">
        <w:rPr>
          <w:rFonts w:ascii="Arial" w:hAnsi="Arial" w:cs="Arial"/>
        </w:rPr>
        <w:t xml:space="preserve">ha formulato un preventivo per </w:t>
      </w:r>
      <w:r w:rsidR="00F22456">
        <w:rPr>
          <w:rFonts w:ascii="Arial" w:hAnsi="Arial" w:cs="Arial"/>
        </w:rPr>
        <w:t xml:space="preserve">la cena in data 13 novembre </w:t>
      </w:r>
      <w:proofErr w:type="gramStart"/>
      <w:r w:rsidR="00F22456">
        <w:rPr>
          <w:rFonts w:ascii="Arial" w:hAnsi="Arial" w:cs="Arial"/>
        </w:rPr>
        <w:t>ad</w:t>
      </w:r>
      <w:proofErr w:type="gramEnd"/>
      <w:r w:rsidR="00F22456">
        <w:rPr>
          <w:rFonts w:ascii="Arial" w:hAnsi="Arial" w:cs="Arial"/>
        </w:rPr>
        <w:t xml:space="preserve"> </w:t>
      </w:r>
      <w:r w:rsidR="00367CC6">
        <w:rPr>
          <w:rFonts w:ascii="Arial" w:hAnsi="Arial" w:cs="Arial"/>
        </w:rPr>
        <w:t xml:space="preserve">prezzo a persona </w:t>
      </w:r>
      <w:r w:rsidR="00CB2C2D">
        <w:rPr>
          <w:rFonts w:ascii="Arial" w:hAnsi="Arial" w:cs="Arial"/>
        </w:rPr>
        <w:t xml:space="preserve">pari ad € </w:t>
      </w:r>
      <w:r w:rsidR="00F22456">
        <w:rPr>
          <w:rFonts w:ascii="Arial" w:hAnsi="Arial" w:cs="Arial"/>
        </w:rPr>
        <w:t>36,</w:t>
      </w:r>
      <w:r w:rsidR="00D34E06">
        <w:rPr>
          <w:rFonts w:ascii="Arial" w:hAnsi="Arial" w:cs="Arial"/>
        </w:rPr>
        <w:t>36</w:t>
      </w:r>
      <w:r w:rsidRPr="009A068E">
        <w:rPr>
          <w:rFonts w:ascii="Arial" w:hAnsi="Arial" w:cs="Arial"/>
        </w:rPr>
        <w:t xml:space="preserve"> a persona (IVA esclusa);</w:t>
      </w:r>
    </w:p>
    <w:p w:rsidR="00CC7BE0" w:rsidRDefault="00CC7BE0" w:rsidP="00CC7BE0">
      <w:pPr>
        <w:snapToGrid w:val="0"/>
        <w:ind w:left="1418" w:hanging="1418"/>
        <w:jc w:val="both"/>
        <w:rPr>
          <w:rFonts w:ascii="Arial" w:hAnsi="Arial" w:cs="Arial"/>
        </w:rPr>
      </w:pPr>
      <w:r w:rsidRPr="009A068E">
        <w:rPr>
          <w:rFonts w:ascii="Arial" w:hAnsi="Arial" w:cs="Arial"/>
        </w:rPr>
        <w:t xml:space="preserve"> </w:t>
      </w:r>
    </w:p>
    <w:p w:rsidR="000E0690" w:rsidRDefault="000E0690" w:rsidP="00CC7BE0">
      <w:pPr>
        <w:snapToGrid w:val="0"/>
        <w:ind w:left="1418" w:hanging="1418"/>
        <w:jc w:val="both"/>
        <w:rPr>
          <w:rFonts w:ascii="Arial" w:hAnsi="Arial" w:cs="Arial"/>
        </w:rPr>
      </w:pPr>
      <w:r>
        <w:rPr>
          <w:rFonts w:ascii="Arial" w:hAnsi="Arial" w:cs="Arial"/>
          <w:b/>
        </w:rPr>
        <w:t xml:space="preserve">RITENUTO </w:t>
      </w:r>
      <w:r w:rsidRPr="000E0690">
        <w:rPr>
          <w:rFonts w:ascii="Arial" w:hAnsi="Arial" w:cs="Arial"/>
        </w:rPr>
        <w:t>di affidare il presente servizio al citato operatore economico, in quanto il prezzo proposto è risultato conveniente in rapporto alla qualità della prestazione e conforme alle esigenze della Pubblica Amministrazione;</w:t>
      </w:r>
    </w:p>
    <w:p w:rsidR="002D37B2" w:rsidRDefault="002D37B2" w:rsidP="00CC7BE0">
      <w:pPr>
        <w:snapToGrid w:val="0"/>
        <w:ind w:left="1418" w:hanging="1418"/>
        <w:jc w:val="both"/>
        <w:rPr>
          <w:rFonts w:ascii="Arial" w:hAnsi="Arial" w:cs="Arial"/>
        </w:rPr>
      </w:pPr>
    </w:p>
    <w:p w:rsidR="001125B1" w:rsidRDefault="001125B1" w:rsidP="00CC7BE0">
      <w:pPr>
        <w:snapToGrid w:val="0"/>
        <w:ind w:left="1418" w:hanging="1418"/>
        <w:jc w:val="both"/>
        <w:rPr>
          <w:rFonts w:ascii="Arial" w:hAnsi="Arial" w:cs="Arial"/>
        </w:rPr>
      </w:pPr>
      <w:r>
        <w:rPr>
          <w:rFonts w:ascii="Arial" w:hAnsi="Arial" w:cs="Arial"/>
          <w:b/>
        </w:rPr>
        <w:t xml:space="preserve">CONSIDERATO </w:t>
      </w:r>
      <w:r w:rsidRPr="002D37B2">
        <w:rPr>
          <w:rFonts w:ascii="Arial" w:hAnsi="Arial" w:cs="Arial"/>
        </w:rPr>
        <w:t>che l’affidamento di che trattasi è dunque di importo inferiore ad € 5.000,00 e che pertanto questa Università può procedere autonomament</w:t>
      </w:r>
      <w:r w:rsidR="00AF585F">
        <w:rPr>
          <w:rFonts w:ascii="Arial" w:hAnsi="Arial" w:cs="Arial"/>
        </w:rPr>
        <w:t>e</w:t>
      </w:r>
      <w:r w:rsidRPr="002D37B2">
        <w:rPr>
          <w:rFonts w:ascii="Arial" w:hAnsi="Arial" w:cs="Arial"/>
        </w:rPr>
        <w:t xml:space="preserve"> anche mediante affidamento diretto senza obbligo di ricorso a Consip- </w:t>
      </w:r>
      <w:proofErr w:type="spellStart"/>
      <w:r w:rsidRPr="002D37B2">
        <w:rPr>
          <w:rFonts w:ascii="Arial" w:hAnsi="Arial" w:cs="Arial"/>
        </w:rPr>
        <w:t>Mepa</w:t>
      </w:r>
      <w:proofErr w:type="spellEnd"/>
      <w:r w:rsidRPr="002D37B2">
        <w:rPr>
          <w:rFonts w:ascii="Arial" w:hAnsi="Arial" w:cs="Arial"/>
        </w:rPr>
        <w:t xml:space="preserve"> né a soggetti aggregatori centrali di committenza, strumenti telematici di negoziazione, </w:t>
      </w:r>
      <w:proofErr w:type="spellStart"/>
      <w:r w:rsidRPr="002D37B2">
        <w:rPr>
          <w:rFonts w:ascii="Arial" w:hAnsi="Arial" w:cs="Arial"/>
        </w:rPr>
        <w:t>ecc</w:t>
      </w:r>
      <w:proofErr w:type="spellEnd"/>
      <w:r w:rsidRPr="002D37B2">
        <w:rPr>
          <w:rFonts w:ascii="Arial" w:hAnsi="Arial" w:cs="Arial"/>
        </w:rPr>
        <w:t>, ai sensi dell’art. 1 comma 450 della Legge 296/2006;</w:t>
      </w:r>
    </w:p>
    <w:p w:rsidR="002D37B2" w:rsidRPr="002D37B2" w:rsidRDefault="002D37B2" w:rsidP="00CC7BE0">
      <w:pPr>
        <w:snapToGrid w:val="0"/>
        <w:ind w:left="1418" w:hanging="1418"/>
        <w:jc w:val="both"/>
        <w:rPr>
          <w:rFonts w:ascii="Arial" w:hAnsi="Arial" w:cs="Arial"/>
        </w:rPr>
      </w:pPr>
    </w:p>
    <w:p w:rsidR="001125B1" w:rsidRPr="000E0690" w:rsidRDefault="001125B1" w:rsidP="00CC7BE0">
      <w:pPr>
        <w:snapToGrid w:val="0"/>
        <w:ind w:left="1418" w:hanging="1418"/>
        <w:jc w:val="both"/>
        <w:rPr>
          <w:rFonts w:ascii="Arial" w:hAnsi="Arial" w:cs="Arial"/>
        </w:rPr>
      </w:pPr>
      <w:r w:rsidRPr="002D37B2">
        <w:rPr>
          <w:rFonts w:ascii="Arial" w:hAnsi="Arial" w:cs="Arial"/>
          <w:b/>
        </w:rPr>
        <w:t>PRECISATO</w:t>
      </w:r>
      <w:r>
        <w:rPr>
          <w:rFonts w:ascii="Arial" w:hAnsi="Arial" w:cs="Arial"/>
        </w:rPr>
        <w:t xml:space="preserve"> che in conformità a quanto disposto dall’art. 53, comma 1, del d.lgs. 36</w:t>
      </w:r>
      <w:r w:rsidR="002D37B2">
        <w:rPr>
          <w:rFonts w:ascii="Arial" w:hAnsi="Arial" w:cs="Arial"/>
        </w:rPr>
        <w:t xml:space="preserve">/2023, con riferimento all’affidamento in parola non vengono richieste le garanzie provvisorie di cui all’articolo 106, </w:t>
      </w:r>
    </w:p>
    <w:p w:rsidR="00DC647A" w:rsidRPr="000E0690" w:rsidRDefault="00DC647A" w:rsidP="00CC7BE0">
      <w:pPr>
        <w:snapToGrid w:val="0"/>
        <w:jc w:val="both"/>
        <w:rPr>
          <w:rFonts w:ascii="Arial" w:hAnsi="Arial" w:cs="Arial"/>
        </w:rPr>
      </w:pPr>
    </w:p>
    <w:p w:rsidR="00913E36" w:rsidRPr="009A068E" w:rsidRDefault="004D4451" w:rsidP="00913E36">
      <w:pPr>
        <w:snapToGrid w:val="0"/>
        <w:ind w:left="1418" w:hanging="1418"/>
        <w:jc w:val="both"/>
        <w:rPr>
          <w:rFonts w:ascii="Arial" w:hAnsi="Arial" w:cs="Arial"/>
        </w:rPr>
      </w:pPr>
      <w:r>
        <w:rPr>
          <w:rFonts w:ascii="Arial" w:hAnsi="Arial" w:cs="Arial"/>
          <w:b/>
        </w:rPr>
        <w:t xml:space="preserve">DATO ATTO </w:t>
      </w:r>
      <w:r w:rsidR="00913E36" w:rsidRPr="009A068E">
        <w:rPr>
          <w:rFonts w:ascii="Arial" w:hAnsi="Arial" w:cs="Arial"/>
        </w:rPr>
        <w:t xml:space="preserve">che si è </w:t>
      </w:r>
      <w:r w:rsidR="000E0690">
        <w:rPr>
          <w:rFonts w:ascii="Arial" w:hAnsi="Arial" w:cs="Arial"/>
        </w:rPr>
        <w:t>operato nel rispetto del principio di rotazione;</w:t>
      </w:r>
    </w:p>
    <w:p w:rsidR="00913E36" w:rsidRPr="009A068E" w:rsidRDefault="00913E36" w:rsidP="00913E36">
      <w:pPr>
        <w:snapToGrid w:val="0"/>
        <w:jc w:val="both"/>
        <w:rPr>
          <w:rFonts w:ascii="Arial" w:hAnsi="Arial" w:cs="Arial"/>
        </w:rPr>
      </w:pPr>
    </w:p>
    <w:p w:rsidR="00913E36" w:rsidRPr="009A068E" w:rsidRDefault="00913E36" w:rsidP="00913E36">
      <w:pPr>
        <w:tabs>
          <w:tab w:val="left" w:pos="284"/>
          <w:tab w:val="left" w:pos="1701"/>
        </w:tabs>
        <w:suppressAutoHyphens/>
        <w:spacing w:after="60"/>
        <w:ind w:left="1418" w:hanging="1418"/>
        <w:jc w:val="both"/>
        <w:rPr>
          <w:rFonts w:ascii="Arial" w:hAnsi="Arial" w:cs="Arial"/>
        </w:rPr>
      </w:pPr>
      <w:r w:rsidRPr="009A068E">
        <w:rPr>
          <w:rFonts w:ascii="Arial" w:hAnsi="Arial" w:cs="Arial"/>
          <w:b/>
        </w:rPr>
        <w:t xml:space="preserve">CONSIDERATO </w:t>
      </w:r>
      <w:r w:rsidRPr="009A068E">
        <w:rPr>
          <w:rFonts w:ascii="Arial" w:hAnsi="Arial" w:cs="Arial"/>
        </w:rPr>
        <w:t xml:space="preserve">che l’operatore economico individuato </w:t>
      </w:r>
      <w:r w:rsidR="00AC1D4D" w:rsidRPr="009A068E">
        <w:rPr>
          <w:rFonts w:ascii="Arial" w:hAnsi="Arial" w:cs="Arial"/>
        </w:rPr>
        <w:t>provvederà ad autocertificare i requisiti generali di cui all’art. 80, e che verrà verificato che sia in regola con i versamenti INPS e INAIL prima di procedere al pagamento della fattura</w:t>
      </w:r>
      <w:r w:rsidRPr="009A068E">
        <w:rPr>
          <w:rFonts w:ascii="Arial" w:hAnsi="Arial" w:cs="Arial"/>
        </w:rPr>
        <w:t>;</w:t>
      </w:r>
    </w:p>
    <w:p w:rsidR="00913E36" w:rsidRPr="009A068E" w:rsidRDefault="00913E36" w:rsidP="00913E36">
      <w:pPr>
        <w:snapToGrid w:val="0"/>
        <w:ind w:left="1418" w:hanging="1418"/>
        <w:jc w:val="both"/>
        <w:rPr>
          <w:rFonts w:ascii="Arial" w:hAnsi="Arial" w:cs="Arial"/>
        </w:rPr>
      </w:pPr>
    </w:p>
    <w:p w:rsidR="00913E36" w:rsidRPr="009A068E" w:rsidRDefault="00913E36" w:rsidP="00913E36">
      <w:pPr>
        <w:snapToGrid w:val="0"/>
        <w:ind w:left="1418" w:hanging="1418"/>
        <w:jc w:val="both"/>
        <w:rPr>
          <w:rFonts w:ascii="Arial" w:hAnsi="Arial" w:cs="Arial"/>
        </w:rPr>
      </w:pPr>
      <w:r w:rsidRPr="009A068E">
        <w:rPr>
          <w:rFonts w:ascii="Arial" w:hAnsi="Arial" w:cs="Arial"/>
          <w:b/>
        </w:rPr>
        <w:t>PRESO ATTO</w:t>
      </w:r>
      <w:r w:rsidRPr="009A068E">
        <w:rPr>
          <w:rFonts w:ascii="Arial" w:hAnsi="Arial" w:cs="Arial"/>
        </w:rPr>
        <w:t xml:space="preserve"> che l’affidamento con l’operatore economico si perfeziona attraverso scambio di lettere consistente nella trasmissione del buono d’ordine e conseguente accettazione da parte dell’operatore economico</w:t>
      </w:r>
      <w:r w:rsidR="00AC1D4D" w:rsidRPr="009A068E">
        <w:rPr>
          <w:rFonts w:ascii="Arial" w:hAnsi="Arial" w:cs="Arial"/>
        </w:rPr>
        <w:t xml:space="preserve"> prescelto</w:t>
      </w:r>
      <w:r w:rsidRPr="009A068E">
        <w:rPr>
          <w:rFonts w:ascii="Arial" w:hAnsi="Arial" w:cs="Arial"/>
        </w:rPr>
        <w:t>;</w:t>
      </w:r>
    </w:p>
    <w:p w:rsidR="00913E36" w:rsidRPr="009A068E" w:rsidRDefault="00913E36" w:rsidP="00913E36">
      <w:pPr>
        <w:pStyle w:val="NormaleWeb"/>
        <w:kinsoku w:val="0"/>
        <w:overflowPunct w:val="0"/>
        <w:spacing w:before="0" w:beforeAutospacing="0" w:after="0" w:line="240" w:lineRule="auto"/>
        <w:ind w:left="1418" w:hanging="1418"/>
        <w:textAlignment w:val="baseline"/>
        <w:rPr>
          <w:rFonts w:ascii="Arial" w:eastAsia="MS PGothic" w:hAnsi="Arial" w:cs="Arial"/>
          <w:b/>
          <w:bCs/>
          <w:color w:val="000000"/>
          <w:kern w:val="24"/>
        </w:rPr>
      </w:pPr>
    </w:p>
    <w:p w:rsidR="00913E36" w:rsidRPr="00E826CE" w:rsidRDefault="000E0690" w:rsidP="00913E36">
      <w:pPr>
        <w:snapToGrid w:val="0"/>
        <w:ind w:left="1418" w:hanging="1418"/>
        <w:jc w:val="both"/>
        <w:rPr>
          <w:rFonts w:ascii="Arial" w:hAnsi="Arial" w:cs="Arial"/>
        </w:rPr>
      </w:pPr>
      <w:r>
        <w:rPr>
          <w:rFonts w:ascii="Arial" w:hAnsi="Arial" w:cs="Arial"/>
          <w:b/>
        </w:rPr>
        <w:t xml:space="preserve">VERIFICATO </w:t>
      </w:r>
      <w:r w:rsidRPr="00E826CE">
        <w:rPr>
          <w:rFonts w:ascii="Arial" w:hAnsi="Arial" w:cs="Arial"/>
        </w:rPr>
        <w:t>che,</w:t>
      </w:r>
      <w:r w:rsidR="000A3FA9">
        <w:rPr>
          <w:rFonts w:ascii="Arial" w:hAnsi="Arial" w:cs="Arial"/>
        </w:rPr>
        <w:t xml:space="preserve"> </w:t>
      </w:r>
      <w:r w:rsidRPr="00E826CE">
        <w:rPr>
          <w:rFonts w:ascii="Arial" w:hAnsi="Arial" w:cs="Arial"/>
        </w:rPr>
        <w:t xml:space="preserve">ai sensi di quanto disposto all’art. 55 del </w:t>
      </w:r>
      <w:proofErr w:type="spellStart"/>
      <w:r w:rsidRPr="00E826CE">
        <w:rPr>
          <w:rFonts w:ascii="Arial" w:hAnsi="Arial" w:cs="Arial"/>
        </w:rPr>
        <w:t>d.lgs</w:t>
      </w:r>
      <w:proofErr w:type="spellEnd"/>
      <w:r w:rsidRPr="00E826CE">
        <w:rPr>
          <w:rFonts w:ascii="Arial" w:hAnsi="Arial" w:cs="Arial"/>
        </w:rPr>
        <w:t xml:space="preserve"> 36/2023, i termini dilatori previsti dall’articolo 18, commi 3 e 4, dello stesso decreto, non si applicano agli affidamenti dei contratti di importo inferiore alle soglie di rilevanza europea</w:t>
      </w:r>
      <w:r w:rsidR="00E826CE" w:rsidRPr="00E826CE">
        <w:rPr>
          <w:rFonts w:ascii="Arial" w:hAnsi="Arial" w:cs="Arial"/>
        </w:rPr>
        <w:t>;</w:t>
      </w:r>
    </w:p>
    <w:p w:rsidR="00E826CE" w:rsidRPr="009A068E" w:rsidRDefault="00E826CE" w:rsidP="00913E36">
      <w:pPr>
        <w:snapToGrid w:val="0"/>
        <w:ind w:left="1418" w:hanging="1418"/>
        <w:jc w:val="both"/>
        <w:rPr>
          <w:rFonts w:ascii="Arial" w:hAnsi="Arial" w:cs="Arial"/>
          <w:b/>
        </w:rPr>
      </w:pPr>
    </w:p>
    <w:p w:rsidR="00CC7BE0" w:rsidRDefault="00913E36" w:rsidP="00367CC6">
      <w:pPr>
        <w:snapToGrid w:val="0"/>
        <w:ind w:left="1418" w:hanging="1418"/>
        <w:jc w:val="both"/>
        <w:rPr>
          <w:rFonts w:ascii="Arial" w:hAnsi="Arial" w:cs="Arial"/>
        </w:rPr>
      </w:pPr>
      <w:r w:rsidRPr="009A068E">
        <w:rPr>
          <w:rFonts w:ascii="Arial" w:hAnsi="Arial" w:cs="Arial"/>
          <w:b/>
        </w:rPr>
        <w:t>CONSIDERATO</w:t>
      </w:r>
      <w:r w:rsidRPr="009A068E">
        <w:rPr>
          <w:rFonts w:ascii="Arial" w:hAnsi="Arial" w:cs="Arial"/>
        </w:rPr>
        <w:t xml:space="preserve"> che l’affidamento di cui al presente provvedimento grava</w:t>
      </w:r>
      <w:r w:rsidR="00CC7BE0" w:rsidRPr="009A068E">
        <w:rPr>
          <w:rFonts w:ascii="Arial" w:hAnsi="Arial" w:cs="Arial"/>
        </w:rPr>
        <w:t xml:space="preserve"> </w:t>
      </w:r>
      <w:r w:rsidRPr="009A068E">
        <w:rPr>
          <w:rFonts w:ascii="Arial" w:hAnsi="Arial" w:cs="Arial"/>
        </w:rPr>
        <w:t>sui fondi del progetto</w:t>
      </w:r>
      <w:r w:rsidR="00DC647A" w:rsidRPr="009A068E">
        <w:t xml:space="preserve"> </w:t>
      </w:r>
      <w:r w:rsidR="00CC7BE0" w:rsidRPr="00D34E06">
        <w:rPr>
          <w:rFonts w:ascii="Arial" w:hAnsi="Arial" w:cs="Arial"/>
        </w:rPr>
        <w:t>D88</w:t>
      </w:r>
      <w:r w:rsidR="000D2C0F" w:rsidRPr="00D34E06">
        <w:rPr>
          <w:rFonts w:ascii="Arial" w:hAnsi="Arial" w:cs="Arial"/>
        </w:rPr>
        <w:t>-</w:t>
      </w:r>
      <w:r w:rsidR="000F52B2" w:rsidRPr="00D34E06">
        <w:rPr>
          <w:rFonts w:ascii="Arial" w:hAnsi="Arial" w:cs="Arial"/>
        </w:rPr>
        <w:t>FFO</w:t>
      </w:r>
      <w:r w:rsidR="00AD5E69">
        <w:rPr>
          <w:rFonts w:ascii="Arial" w:hAnsi="Arial" w:cs="Arial"/>
          <w:b/>
        </w:rPr>
        <w:t xml:space="preserve"> </w:t>
      </w:r>
      <w:r w:rsidR="00DC647A" w:rsidRPr="009A068E">
        <w:rPr>
          <w:rFonts w:ascii="Arial" w:hAnsi="Arial" w:cs="Arial"/>
        </w:rPr>
        <w:t xml:space="preserve">per euro </w:t>
      </w:r>
      <w:r w:rsidR="00F22456">
        <w:rPr>
          <w:rFonts w:ascii="Arial" w:hAnsi="Arial" w:cs="Arial"/>
        </w:rPr>
        <w:t>10</w:t>
      </w:r>
      <w:r w:rsidR="00E257BD">
        <w:rPr>
          <w:rFonts w:ascii="Arial" w:hAnsi="Arial" w:cs="Arial"/>
        </w:rPr>
        <w:t>9,09</w:t>
      </w:r>
      <w:r w:rsidR="00DC647A" w:rsidRPr="009A068E">
        <w:rPr>
          <w:rFonts w:ascii="Arial" w:hAnsi="Arial" w:cs="Arial"/>
        </w:rPr>
        <w:t xml:space="preserve"> </w:t>
      </w:r>
      <w:r w:rsidR="00CC7BE0" w:rsidRPr="009A068E">
        <w:rPr>
          <w:rFonts w:ascii="Arial" w:hAnsi="Arial" w:cs="Arial"/>
        </w:rPr>
        <w:t>IVA esclusa,</w:t>
      </w:r>
      <w:r w:rsidRPr="009A068E">
        <w:rPr>
          <w:rFonts w:ascii="Arial" w:hAnsi="Arial" w:cs="Arial"/>
        </w:rPr>
        <w:t xml:space="preserve"> di cui si attesta la disponibili</w:t>
      </w:r>
      <w:r w:rsidR="00367CC6">
        <w:rPr>
          <w:rFonts w:ascii="Arial" w:hAnsi="Arial" w:cs="Arial"/>
        </w:rPr>
        <w:t>tà;</w:t>
      </w:r>
    </w:p>
    <w:p w:rsidR="00367CC6" w:rsidRPr="009A068E" w:rsidRDefault="00367CC6" w:rsidP="00367CC6">
      <w:pPr>
        <w:snapToGrid w:val="0"/>
        <w:ind w:left="1418" w:hanging="1418"/>
        <w:jc w:val="both"/>
        <w:rPr>
          <w:rFonts w:ascii="Arial" w:hAnsi="Arial" w:cs="Arial"/>
        </w:rPr>
      </w:pPr>
    </w:p>
    <w:p w:rsidR="00AD5E69" w:rsidRDefault="002A5B9B" w:rsidP="00AD5E69">
      <w:pPr>
        <w:snapToGrid w:val="0"/>
        <w:ind w:left="1418" w:hanging="1418"/>
        <w:jc w:val="both"/>
        <w:rPr>
          <w:rFonts w:ascii="Arial" w:hAnsi="Arial" w:cs="Arial"/>
          <w:sz w:val="22"/>
          <w:szCs w:val="22"/>
        </w:rPr>
      </w:pPr>
      <w:r w:rsidRPr="009A068E">
        <w:rPr>
          <w:rFonts w:ascii="Arial" w:hAnsi="Arial" w:cs="Arial"/>
          <w:b/>
        </w:rPr>
        <w:t>RICHIAMATA</w:t>
      </w:r>
      <w:r w:rsidR="00AD5E69">
        <w:rPr>
          <w:rFonts w:ascii="Arial" w:hAnsi="Arial" w:cs="Arial"/>
          <w:sz w:val="22"/>
          <w:szCs w:val="22"/>
        </w:rPr>
        <w:t xml:space="preserve"> </w:t>
      </w:r>
      <w:r w:rsidR="00AD5E69" w:rsidRPr="00AD5E69">
        <w:rPr>
          <w:rFonts w:ascii="Arial" w:hAnsi="Arial" w:cs="Arial"/>
        </w:rPr>
        <w:t xml:space="preserve">la delibera del Consiglio di Dipartimento di IUSLIT </w:t>
      </w:r>
      <w:proofErr w:type="spellStart"/>
      <w:r w:rsidR="00AD5E69" w:rsidRPr="00AD5E69">
        <w:rPr>
          <w:rFonts w:ascii="Arial" w:hAnsi="Arial" w:cs="Arial"/>
        </w:rPr>
        <w:t>dd</w:t>
      </w:r>
      <w:proofErr w:type="spellEnd"/>
      <w:r w:rsidR="00AD5E69" w:rsidRPr="00AD5E69">
        <w:rPr>
          <w:rFonts w:ascii="Arial" w:hAnsi="Arial" w:cs="Arial"/>
        </w:rPr>
        <w:t xml:space="preserve"> 7.03.2023, che ha delegato il Direttore e, in sua assenza, la Direttrice vicaria a stipulare contratti di impor</w:t>
      </w:r>
      <w:r w:rsidR="00B50FAD">
        <w:rPr>
          <w:rFonts w:ascii="Arial" w:hAnsi="Arial" w:cs="Arial"/>
        </w:rPr>
        <w:t xml:space="preserve">to pari o inferiore a € </w:t>
      </w:r>
      <w:r w:rsidR="00166BAB">
        <w:rPr>
          <w:rFonts w:ascii="Arial" w:hAnsi="Arial" w:cs="Arial"/>
        </w:rPr>
        <w:t xml:space="preserve">2.500,00 </w:t>
      </w:r>
      <w:r w:rsidR="00AD5E69" w:rsidRPr="00AD5E69">
        <w:rPr>
          <w:rFonts w:ascii="Arial" w:hAnsi="Arial" w:cs="Arial"/>
        </w:rPr>
        <w:t xml:space="preserve">IVA esclusa ove essi </w:t>
      </w:r>
      <w:r w:rsidR="00B50FAD">
        <w:rPr>
          <w:rFonts w:ascii="Arial" w:hAnsi="Arial" w:cs="Arial"/>
        </w:rPr>
        <w:t>gravino su fondi d</w:t>
      </w:r>
      <w:r w:rsidR="00166BAB">
        <w:rPr>
          <w:rFonts w:ascii="Arial" w:hAnsi="Arial" w:cs="Arial"/>
        </w:rPr>
        <w:t>el Dipartimento</w:t>
      </w:r>
    </w:p>
    <w:p w:rsidR="00913E36" w:rsidRPr="009A068E" w:rsidRDefault="00913E36" w:rsidP="002A5B9B">
      <w:pPr>
        <w:snapToGrid w:val="0"/>
        <w:ind w:left="1418" w:hanging="1418"/>
        <w:jc w:val="both"/>
        <w:rPr>
          <w:rFonts w:ascii="Arial" w:hAnsi="Arial" w:cs="Arial"/>
        </w:rPr>
      </w:pPr>
    </w:p>
    <w:p w:rsidR="00913E36" w:rsidRPr="009A068E" w:rsidRDefault="00913E36" w:rsidP="00991B47">
      <w:pPr>
        <w:spacing w:line="238" w:lineRule="atLeast"/>
        <w:ind w:left="3540" w:firstLine="708"/>
        <w:rPr>
          <w:rFonts w:ascii="Arial" w:hAnsi="Arial" w:cs="Arial"/>
          <w:b/>
        </w:rPr>
      </w:pPr>
      <w:r w:rsidRPr="009A068E">
        <w:rPr>
          <w:rFonts w:ascii="Arial" w:hAnsi="Arial" w:cs="Arial"/>
          <w:b/>
        </w:rPr>
        <w:t>DETERMINA</w:t>
      </w:r>
    </w:p>
    <w:p w:rsidR="00913E36" w:rsidRPr="009A068E" w:rsidRDefault="002D37B2" w:rsidP="00913E36">
      <w:pPr>
        <w:snapToGrid w:val="0"/>
        <w:spacing w:line="238" w:lineRule="atLeast"/>
        <w:jc w:val="both"/>
        <w:rPr>
          <w:rFonts w:ascii="Arial" w:hAnsi="Arial" w:cs="Arial"/>
        </w:rPr>
      </w:pPr>
      <w:r>
        <w:rPr>
          <w:rFonts w:ascii="Arial" w:hAnsi="Arial" w:cs="Arial"/>
        </w:rPr>
        <w:t>,</w:t>
      </w:r>
    </w:p>
    <w:p w:rsidR="00913E36" w:rsidRPr="00306248" w:rsidRDefault="00913E36" w:rsidP="00306248">
      <w:pPr>
        <w:pStyle w:val="Paragrafoelenco"/>
        <w:numPr>
          <w:ilvl w:val="0"/>
          <w:numId w:val="4"/>
        </w:numPr>
        <w:snapToGrid w:val="0"/>
        <w:jc w:val="both"/>
        <w:rPr>
          <w:rFonts w:ascii="Arial" w:hAnsi="Arial" w:cs="Arial"/>
          <w:szCs w:val="24"/>
        </w:rPr>
      </w:pPr>
      <w:r w:rsidRPr="009A068E">
        <w:rPr>
          <w:rFonts w:ascii="Arial" w:hAnsi="Arial" w:cs="Arial"/>
          <w:szCs w:val="24"/>
        </w:rPr>
        <w:lastRenderedPageBreak/>
        <w:t>Di affidare il servizio</w:t>
      </w:r>
      <w:r w:rsidR="001F2116" w:rsidRPr="009A068E">
        <w:rPr>
          <w:rFonts w:ascii="Arial" w:hAnsi="Arial" w:cs="Arial"/>
          <w:szCs w:val="24"/>
        </w:rPr>
        <w:t xml:space="preserve"> di </w:t>
      </w:r>
      <w:r w:rsidR="00F22456">
        <w:rPr>
          <w:rFonts w:ascii="Arial" w:hAnsi="Arial" w:cs="Arial"/>
          <w:szCs w:val="24"/>
        </w:rPr>
        <w:t>ristorazione</w:t>
      </w:r>
      <w:r w:rsidR="00D34E06">
        <w:rPr>
          <w:rFonts w:ascii="Arial" w:hAnsi="Arial" w:cs="Arial"/>
          <w:szCs w:val="24"/>
        </w:rPr>
        <w:t xml:space="preserve"> </w:t>
      </w:r>
      <w:r w:rsidR="00367CC6">
        <w:rPr>
          <w:rFonts w:ascii="Arial" w:hAnsi="Arial" w:cs="Arial"/>
          <w:szCs w:val="24"/>
        </w:rPr>
        <w:t xml:space="preserve">in data 13 </w:t>
      </w:r>
      <w:r w:rsidR="00F22456">
        <w:rPr>
          <w:rFonts w:ascii="Arial" w:hAnsi="Arial" w:cs="Arial"/>
          <w:szCs w:val="24"/>
        </w:rPr>
        <w:t xml:space="preserve">novembre </w:t>
      </w:r>
      <w:r w:rsidR="00367CC6">
        <w:rPr>
          <w:rFonts w:ascii="Arial" w:hAnsi="Arial" w:cs="Arial"/>
          <w:szCs w:val="24"/>
        </w:rPr>
        <w:t xml:space="preserve">all’operatore </w:t>
      </w:r>
      <w:r w:rsidR="00E257BD" w:rsidRPr="00E257BD">
        <w:rPr>
          <w:rFonts w:ascii="Arial" w:hAnsi="Arial" w:cs="Arial"/>
          <w:szCs w:val="24"/>
        </w:rPr>
        <w:t>SERVIZI EDITORIALI S.R.L. - LIBRERIA E ANTICO CAFFE' SAN MARCO</w:t>
      </w:r>
      <w:r w:rsidR="00E257BD">
        <w:rPr>
          <w:rFonts w:ascii="Arial" w:hAnsi="Arial" w:cs="Arial"/>
          <w:szCs w:val="24"/>
        </w:rPr>
        <w:t xml:space="preserve">, </w:t>
      </w:r>
      <w:r w:rsidR="00F22456">
        <w:rPr>
          <w:rFonts w:ascii="Arial" w:hAnsi="Arial" w:cs="Arial"/>
          <w:szCs w:val="24"/>
        </w:rPr>
        <w:t>per un totale di euro 10</w:t>
      </w:r>
      <w:r w:rsidR="00E257BD">
        <w:rPr>
          <w:rFonts w:ascii="Arial" w:hAnsi="Arial" w:cs="Arial"/>
          <w:szCs w:val="24"/>
        </w:rPr>
        <w:t>9,09</w:t>
      </w:r>
      <w:bookmarkStart w:id="0" w:name="_GoBack"/>
      <w:bookmarkEnd w:id="0"/>
      <w:r w:rsidR="00DC647A" w:rsidRPr="00306248">
        <w:rPr>
          <w:rFonts w:ascii="Arial" w:hAnsi="Arial" w:cs="Arial"/>
        </w:rPr>
        <w:t xml:space="preserve"> euro</w:t>
      </w:r>
      <w:r w:rsidR="00246078" w:rsidRPr="00306248">
        <w:rPr>
          <w:rFonts w:ascii="Arial" w:hAnsi="Arial" w:cs="Arial"/>
        </w:rPr>
        <w:t xml:space="preserve"> </w:t>
      </w:r>
      <w:r w:rsidR="00CC7BE0" w:rsidRPr="00306248">
        <w:rPr>
          <w:rFonts w:ascii="Arial" w:hAnsi="Arial" w:cs="Arial"/>
        </w:rPr>
        <w:t>IVA esclusa</w:t>
      </w:r>
      <w:r w:rsidR="00246078" w:rsidRPr="00306248">
        <w:rPr>
          <w:rFonts w:ascii="Arial" w:hAnsi="Arial" w:cs="Arial"/>
        </w:rPr>
        <w:t xml:space="preserve"> </w:t>
      </w:r>
      <w:r w:rsidR="00DC647A" w:rsidRPr="00306248">
        <w:rPr>
          <w:rFonts w:ascii="Arial" w:hAnsi="Arial" w:cs="Arial"/>
        </w:rPr>
        <w:t xml:space="preserve">gravante </w:t>
      </w:r>
      <w:r w:rsidR="00B848F6" w:rsidRPr="00306248">
        <w:rPr>
          <w:rFonts w:ascii="Arial" w:hAnsi="Arial" w:cs="Arial"/>
        </w:rPr>
        <w:t xml:space="preserve">su </w:t>
      </w:r>
      <w:r w:rsidR="00B50FAD" w:rsidRPr="00D34E06">
        <w:rPr>
          <w:rFonts w:ascii="Arial" w:hAnsi="Arial" w:cs="Arial"/>
        </w:rPr>
        <w:t>D88</w:t>
      </w:r>
      <w:r w:rsidR="000D2C0F" w:rsidRPr="00D34E06">
        <w:rPr>
          <w:rFonts w:ascii="Arial" w:hAnsi="Arial" w:cs="Arial"/>
        </w:rPr>
        <w:t>-</w:t>
      </w:r>
      <w:r w:rsidR="000F52B2" w:rsidRPr="00D34E06">
        <w:rPr>
          <w:rFonts w:ascii="Arial" w:hAnsi="Arial" w:cs="Arial"/>
        </w:rPr>
        <w:t>FFO</w:t>
      </w:r>
      <w:r w:rsidR="000F52B2">
        <w:rPr>
          <w:rFonts w:ascii="Arial" w:hAnsi="Arial" w:cs="Arial"/>
        </w:rPr>
        <w:t xml:space="preserve">, </w:t>
      </w:r>
      <w:r w:rsidR="00B848F6" w:rsidRPr="000F52B2">
        <w:rPr>
          <w:rFonts w:ascii="Arial" w:hAnsi="Arial" w:cs="Arial"/>
        </w:rPr>
        <w:t>di</w:t>
      </w:r>
      <w:r w:rsidR="00B848F6" w:rsidRPr="00306248">
        <w:rPr>
          <w:rFonts w:ascii="Arial" w:hAnsi="Arial" w:cs="Arial"/>
        </w:rPr>
        <w:t xml:space="preserve"> cui si attesta</w:t>
      </w:r>
      <w:r w:rsidR="00B848F6" w:rsidRPr="00306248">
        <w:rPr>
          <w:rFonts w:ascii="Arial" w:hAnsi="Arial" w:cs="Arial"/>
          <w:b/>
        </w:rPr>
        <w:t xml:space="preserve"> </w:t>
      </w:r>
      <w:r w:rsidRPr="00306248">
        <w:rPr>
          <w:rFonts w:ascii="Arial" w:hAnsi="Arial" w:cs="Arial"/>
        </w:rPr>
        <w:t>la disponibilità e con le motivazioni di cui nelle premesse;</w:t>
      </w:r>
    </w:p>
    <w:p w:rsidR="00913E36" w:rsidRPr="009A068E" w:rsidRDefault="00913E36" w:rsidP="00913E36">
      <w:pPr>
        <w:snapToGrid w:val="0"/>
        <w:spacing w:line="238" w:lineRule="atLeast"/>
        <w:jc w:val="both"/>
        <w:rPr>
          <w:rFonts w:ascii="Arial" w:hAnsi="Arial" w:cs="Arial"/>
        </w:rPr>
      </w:pPr>
    </w:p>
    <w:p w:rsidR="00913E36" w:rsidRPr="009A068E" w:rsidRDefault="00913E36" w:rsidP="00913E36">
      <w:pPr>
        <w:numPr>
          <w:ilvl w:val="0"/>
          <w:numId w:val="4"/>
        </w:numPr>
        <w:overflowPunct/>
        <w:autoSpaceDE/>
        <w:autoSpaceDN/>
        <w:adjustRightInd/>
        <w:snapToGrid w:val="0"/>
        <w:spacing w:line="238" w:lineRule="atLeast"/>
        <w:jc w:val="both"/>
        <w:textAlignment w:val="auto"/>
        <w:rPr>
          <w:rFonts w:ascii="Arial" w:hAnsi="Arial" w:cs="Arial"/>
        </w:rPr>
      </w:pPr>
      <w:r w:rsidRPr="009A068E">
        <w:rPr>
          <w:rFonts w:ascii="Arial" w:hAnsi="Arial" w:cs="Arial"/>
        </w:rPr>
        <w:t>Di disporre che il pagamento verrà effettuato a seguito degli accertamenti in materia di pagamenti della PA e di rispetto degli obblighi di cui all’art. 3 della Legge 136/2010, e comunque previa presentazione di fatture debitamente controllate e vistate in ordine alla regolarità e rispondenza formale e fiscale;</w:t>
      </w:r>
    </w:p>
    <w:p w:rsidR="00532024" w:rsidRDefault="00532024" w:rsidP="00532024">
      <w:pPr>
        <w:widowControl w:val="0"/>
        <w:jc w:val="both"/>
        <w:rPr>
          <w:rFonts w:ascii="Arial" w:hAnsi="Arial" w:cs="Arial"/>
        </w:rPr>
      </w:pPr>
    </w:p>
    <w:p w:rsidR="00913E36" w:rsidRPr="00532024" w:rsidRDefault="00913E36" w:rsidP="00532024">
      <w:pPr>
        <w:pStyle w:val="Paragrafoelenco"/>
        <w:widowControl w:val="0"/>
        <w:numPr>
          <w:ilvl w:val="0"/>
          <w:numId w:val="4"/>
        </w:numPr>
        <w:jc w:val="both"/>
        <w:rPr>
          <w:rFonts w:ascii="Arial" w:hAnsi="Arial" w:cs="Arial"/>
        </w:rPr>
      </w:pPr>
      <w:r w:rsidRPr="00532024">
        <w:rPr>
          <w:rFonts w:ascii="Arial" w:hAnsi="Arial" w:cs="Arial"/>
        </w:rPr>
        <w:t>Di provvedere</w:t>
      </w:r>
      <w:r w:rsidR="000F52B2">
        <w:rPr>
          <w:rFonts w:ascii="Arial" w:hAnsi="Arial" w:cs="Arial"/>
        </w:rPr>
        <w:t xml:space="preserve"> </w:t>
      </w:r>
      <w:r w:rsidRPr="00532024">
        <w:rPr>
          <w:rFonts w:ascii="Arial" w:hAnsi="Arial" w:cs="Arial"/>
        </w:rPr>
        <w:t>alla pubblicazione sul sito internet dell’Università di Trieste – “Amministrazione Trasparente” - “Bandi Gara e Contratti” - http://web.units.it/gare-appalto nell’ambito della suddetta procedura di gara.</w:t>
      </w:r>
    </w:p>
    <w:p w:rsidR="00913E36" w:rsidRPr="009A068E" w:rsidRDefault="00913E36" w:rsidP="00913E36">
      <w:pPr>
        <w:pStyle w:val="Paragrafoelenco"/>
        <w:rPr>
          <w:rFonts w:ascii="Arial" w:hAnsi="Arial" w:cs="Arial"/>
          <w:szCs w:val="24"/>
        </w:rPr>
      </w:pPr>
    </w:p>
    <w:p w:rsidR="00913E36" w:rsidRPr="009A068E" w:rsidRDefault="00913E36" w:rsidP="00913E36">
      <w:pPr>
        <w:pStyle w:val="Paragrafoelenco"/>
        <w:widowControl w:val="0"/>
        <w:numPr>
          <w:ilvl w:val="0"/>
          <w:numId w:val="4"/>
        </w:numPr>
        <w:autoSpaceDE w:val="0"/>
        <w:autoSpaceDN w:val="0"/>
        <w:adjustRightInd w:val="0"/>
        <w:jc w:val="both"/>
        <w:rPr>
          <w:rFonts w:ascii="Arial" w:hAnsi="Arial" w:cs="Arial"/>
          <w:szCs w:val="24"/>
        </w:rPr>
      </w:pPr>
      <w:r w:rsidRPr="009A068E">
        <w:rPr>
          <w:rFonts w:ascii="Arial" w:hAnsi="Arial" w:cs="Arial"/>
          <w:szCs w:val="24"/>
        </w:rPr>
        <w:t>Di nominare la dott.ssa Gaia Tomassini, Segretaria amministrativa del Dipartimento, responsabile unico del procedimento.</w:t>
      </w:r>
    </w:p>
    <w:p w:rsidR="00913E36" w:rsidRPr="009A068E" w:rsidRDefault="00913E36" w:rsidP="00913E36">
      <w:pPr>
        <w:pStyle w:val="Paragrafoelenco"/>
        <w:widowControl w:val="0"/>
        <w:autoSpaceDE w:val="0"/>
        <w:autoSpaceDN w:val="0"/>
        <w:adjustRightInd w:val="0"/>
        <w:jc w:val="both"/>
        <w:rPr>
          <w:rFonts w:ascii="Arial" w:hAnsi="Arial" w:cs="Arial"/>
          <w:szCs w:val="24"/>
        </w:rPr>
      </w:pPr>
    </w:p>
    <w:p w:rsidR="00913E36" w:rsidRPr="009A068E" w:rsidRDefault="00913E36" w:rsidP="00913E36">
      <w:pPr>
        <w:widowControl w:val="0"/>
        <w:rPr>
          <w:rFonts w:ascii="Arial" w:hAnsi="Arial" w:cs="Arial"/>
        </w:rPr>
      </w:pPr>
    </w:p>
    <w:p w:rsidR="00913E36" w:rsidRPr="009A068E" w:rsidRDefault="00913E36" w:rsidP="00913E36">
      <w:pPr>
        <w:widowControl w:val="0"/>
        <w:rPr>
          <w:rFonts w:ascii="Arial" w:hAnsi="Arial" w:cs="Arial"/>
        </w:rPr>
      </w:pPr>
      <w:r w:rsidRPr="009A068E">
        <w:rPr>
          <w:rFonts w:ascii="Arial" w:hAnsi="Arial" w:cs="Arial"/>
        </w:rPr>
        <w:t xml:space="preserve">Trieste, </w:t>
      </w:r>
    </w:p>
    <w:p w:rsidR="00913E36" w:rsidRPr="009A068E" w:rsidRDefault="00913E36" w:rsidP="00913E36">
      <w:pPr>
        <w:widowControl w:val="0"/>
        <w:ind w:left="7079" w:firstLine="720"/>
        <w:rPr>
          <w:rFonts w:ascii="Arial" w:hAnsi="Arial" w:cs="Arial"/>
        </w:rPr>
      </w:pPr>
      <w:r w:rsidRPr="009A068E">
        <w:rPr>
          <w:rFonts w:ascii="Arial" w:hAnsi="Arial" w:cs="Arial"/>
        </w:rPr>
        <w:t>Il Direttore</w:t>
      </w:r>
    </w:p>
    <w:p w:rsidR="00913E36" w:rsidRPr="009A068E" w:rsidRDefault="00913E36" w:rsidP="00913E36">
      <w:pPr>
        <w:widowControl w:val="0"/>
        <w:ind w:left="5760" w:firstLine="720"/>
        <w:rPr>
          <w:rFonts w:ascii="Arial" w:hAnsi="Arial" w:cs="Arial"/>
        </w:rPr>
      </w:pPr>
      <w:r w:rsidRPr="009A068E">
        <w:rPr>
          <w:rFonts w:ascii="Arial" w:hAnsi="Arial" w:cs="Arial"/>
        </w:rPr>
        <w:t xml:space="preserve">      Prof. Gian Paolo </w:t>
      </w:r>
      <w:proofErr w:type="spellStart"/>
      <w:r w:rsidRPr="009A068E">
        <w:rPr>
          <w:rFonts w:ascii="Arial" w:hAnsi="Arial" w:cs="Arial"/>
        </w:rPr>
        <w:t>Dolso</w:t>
      </w:r>
      <w:proofErr w:type="spellEnd"/>
    </w:p>
    <w:p w:rsidR="00586B45" w:rsidRPr="009A068E" w:rsidRDefault="00586B45" w:rsidP="007D5FC5">
      <w:pPr>
        <w:spacing w:line="360" w:lineRule="auto"/>
        <w:jc w:val="both"/>
        <w:rPr>
          <w:rFonts w:ascii="Arial" w:hAnsi="Arial" w:cs="Arial"/>
        </w:rPr>
      </w:pPr>
    </w:p>
    <w:p w:rsidR="00825909" w:rsidRPr="009A068E" w:rsidRDefault="00825909" w:rsidP="007D5FC5">
      <w:pPr>
        <w:spacing w:line="360" w:lineRule="auto"/>
        <w:jc w:val="both"/>
        <w:rPr>
          <w:rFonts w:ascii="Arial" w:hAnsi="Arial" w:cs="Arial"/>
        </w:rPr>
      </w:pPr>
    </w:p>
    <w:p w:rsidR="00825909" w:rsidRPr="009A068E" w:rsidRDefault="00825909" w:rsidP="007D5FC5">
      <w:pPr>
        <w:spacing w:line="360" w:lineRule="auto"/>
        <w:jc w:val="both"/>
        <w:rPr>
          <w:rFonts w:ascii="Arial" w:hAnsi="Arial" w:cs="Arial"/>
        </w:rPr>
      </w:pPr>
    </w:p>
    <w:p w:rsidR="00825909" w:rsidRPr="009A068E" w:rsidRDefault="00825909" w:rsidP="007D5FC5">
      <w:pPr>
        <w:spacing w:line="360" w:lineRule="auto"/>
        <w:jc w:val="both"/>
        <w:rPr>
          <w:rFonts w:ascii="Arial" w:hAnsi="Arial" w:cs="Arial"/>
        </w:rPr>
      </w:pPr>
    </w:p>
    <w:p w:rsidR="00B340EF" w:rsidRPr="009A068E" w:rsidRDefault="00825909" w:rsidP="00106457">
      <w:pPr>
        <w:spacing w:line="360" w:lineRule="auto"/>
        <w:jc w:val="both"/>
        <w:rPr>
          <w:rFonts w:ascii="Arial" w:hAnsi="Arial" w:cs="Arial"/>
        </w:rPr>
      </w:pPr>
      <w:r w:rsidRPr="009A068E">
        <w:rPr>
          <w:rFonts w:ascii="Arial" w:hAnsi="Arial" w:cs="Arial"/>
        </w:rPr>
        <w:tab/>
      </w:r>
    </w:p>
    <w:p w:rsidR="00007508" w:rsidRPr="009A068E" w:rsidRDefault="00007508" w:rsidP="007D5FC5">
      <w:pPr>
        <w:spacing w:line="360" w:lineRule="auto"/>
        <w:jc w:val="both"/>
        <w:rPr>
          <w:rFonts w:ascii="Arial" w:hAnsi="Arial" w:cs="Arial"/>
        </w:rPr>
      </w:pPr>
    </w:p>
    <w:sectPr w:rsidR="00007508" w:rsidRPr="009A068E" w:rsidSect="00C96361">
      <w:headerReference w:type="default" r:id="rId8"/>
      <w:footerReference w:type="default" r:id="rId9"/>
      <w:pgSz w:w="11906" w:h="16838" w:code="9"/>
      <w:pgMar w:top="1417" w:right="1080" w:bottom="1134" w:left="108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49E" w:rsidRDefault="00B0049E">
      <w:r>
        <w:separator/>
      </w:r>
    </w:p>
  </w:endnote>
  <w:endnote w:type="continuationSeparator" w:id="0">
    <w:p w:rsidR="00B0049E" w:rsidRDefault="00B0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venir LT 35 Light">
    <w:panose1 w:val="02000503030000020003"/>
    <w:charset w:val="00"/>
    <w:family w:val="auto"/>
    <w:pitch w:val="variable"/>
    <w:sig w:usb0="80000027" w:usb1="00000000" w:usb2="00000000" w:usb3="00000000" w:csb0="00000001" w:csb1="00000000"/>
  </w:font>
  <w:font w:name="Avenir LT Pro 55 Roman">
    <w:altName w:val="Corbel"/>
    <w:panose1 w:val="00000000000000000000"/>
    <w:charset w:val="00"/>
    <w:family w:val="swiss"/>
    <w:notTrueType/>
    <w:pitch w:val="variable"/>
    <w:sig w:usb0="00000001"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E36" w:rsidRDefault="00913E36" w:rsidP="00974089">
    <w:pPr>
      <w:tabs>
        <w:tab w:val="left" w:pos="3686"/>
        <w:tab w:val="left" w:pos="6946"/>
      </w:tabs>
      <w:spacing w:line="220" w:lineRule="exact"/>
      <w:rPr>
        <w:rFonts w:ascii="Avenir LT 35 Light" w:hAnsi="Avenir LT 35 Light" w:cs="Arial"/>
        <w:b/>
        <w:bCs/>
        <w:i/>
        <w:color w:val="293863"/>
        <w:sz w:val="17"/>
        <w:szCs w:val="17"/>
      </w:rPr>
    </w:pPr>
    <w:r>
      <w:rPr>
        <w:rFonts w:ascii="Avenir LT 35 Light" w:hAnsi="Avenir LT 35 Light" w:cs="Arial"/>
        <w:b/>
        <w:bCs/>
        <w:color w:val="293863"/>
        <w:sz w:val="17"/>
        <w:szCs w:val="17"/>
      </w:rPr>
      <w:t xml:space="preserve">Responsabile Unico del Procedimento: </w:t>
    </w:r>
    <w:r w:rsidRPr="00913E36">
      <w:rPr>
        <w:rFonts w:ascii="Avenir LT 35 Light" w:hAnsi="Avenir LT 35 Light" w:cs="Arial"/>
        <w:b/>
        <w:bCs/>
        <w:i/>
        <w:color w:val="293863"/>
        <w:sz w:val="17"/>
        <w:szCs w:val="17"/>
      </w:rPr>
      <w:t>Gaia Tomassini</w:t>
    </w:r>
  </w:p>
  <w:p w:rsidR="00913E36" w:rsidRPr="00913E36" w:rsidRDefault="00913E36" w:rsidP="00974089">
    <w:pPr>
      <w:tabs>
        <w:tab w:val="left" w:pos="3686"/>
        <w:tab w:val="left" w:pos="6946"/>
      </w:tabs>
      <w:spacing w:line="220" w:lineRule="exact"/>
      <w:rPr>
        <w:rFonts w:ascii="Avenir LT 35 Light" w:hAnsi="Avenir LT 35 Light" w:cs="Arial"/>
        <w:b/>
        <w:bCs/>
        <w:i/>
        <w:color w:val="293863"/>
        <w:sz w:val="17"/>
        <w:szCs w:val="17"/>
      </w:rPr>
    </w:pPr>
  </w:p>
  <w:p w:rsidR="00825909" w:rsidRPr="00A67F06" w:rsidRDefault="00825909" w:rsidP="00974089">
    <w:pPr>
      <w:tabs>
        <w:tab w:val="left" w:pos="3686"/>
        <w:tab w:val="left" w:pos="6946"/>
      </w:tabs>
      <w:spacing w:line="220" w:lineRule="exact"/>
      <w:rPr>
        <w:rFonts w:ascii="Avenir LT 35 Light" w:hAnsi="Avenir LT 35 Light" w:cs="Arial"/>
        <w:color w:val="293863"/>
        <w:sz w:val="16"/>
        <w:szCs w:val="16"/>
      </w:rPr>
    </w:pPr>
    <w:r w:rsidRPr="00A67F06">
      <w:rPr>
        <w:rFonts w:ascii="Avenir LT 35 Light" w:hAnsi="Avenir LT 35 Light" w:cs="Arial"/>
        <w:b/>
        <w:bCs/>
        <w:color w:val="293863"/>
        <w:sz w:val="17"/>
        <w:szCs w:val="17"/>
      </w:rPr>
      <w:t>Segreteria IUSLIT</w:t>
    </w:r>
    <w:r w:rsidRPr="00A67F06">
      <w:rPr>
        <w:rFonts w:ascii="Avenir LT 35 Light" w:hAnsi="Avenir LT 35 Light" w:cs="Arial"/>
        <w:color w:val="293863"/>
        <w:sz w:val="16"/>
        <w:szCs w:val="16"/>
      </w:rPr>
      <w:tab/>
    </w:r>
    <w:r w:rsidRPr="00A67F06">
      <w:rPr>
        <w:rFonts w:ascii="Avenir LT 35 Light" w:hAnsi="Avenir LT 35 Light" w:cs="Arial"/>
        <w:b/>
        <w:bCs/>
        <w:color w:val="293863"/>
        <w:sz w:val="16"/>
        <w:szCs w:val="16"/>
      </w:rPr>
      <w:t>Sezione di Studi Giuridici</w:t>
    </w:r>
    <w:r w:rsidRPr="00A67F06">
      <w:rPr>
        <w:rFonts w:ascii="Avenir LT 35 Light" w:hAnsi="Avenir LT 35 Light" w:cs="Arial"/>
        <w:color w:val="293863"/>
        <w:sz w:val="16"/>
        <w:szCs w:val="16"/>
      </w:rPr>
      <w:tab/>
    </w:r>
    <w:r w:rsidRPr="00A67F06">
      <w:rPr>
        <w:rFonts w:ascii="Avenir LT 35 Light" w:hAnsi="Avenir LT 35 Light" w:cs="Arial"/>
        <w:b/>
        <w:bCs/>
        <w:color w:val="293863"/>
        <w:sz w:val="16"/>
        <w:szCs w:val="16"/>
      </w:rPr>
      <w:t>Sezione di Studi in Lingue Moderne</w:t>
    </w:r>
  </w:p>
  <w:p w:rsidR="00825909" w:rsidRPr="00A67F06" w:rsidRDefault="00825909" w:rsidP="00974089">
    <w:pPr>
      <w:tabs>
        <w:tab w:val="left" w:pos="3686"/>
        <w:tab w:val="left" w:pos="6946"/>
      </w:tabs>
      <w:spacing w:line="220" w:lineRule="exact"/>
      <w:rPr>
        <w:rFonts w:ascii="Avenir LT 35 Light" w:hAnsi="Avenir LT 35 Light" w:cs="Arial"/>
        <w:color w:val="293863"/>
        <w:sz w:val="16"/>
        <w:szCs w:val="16"/>
      </w:rPr>
    </w:pPr>
    <w:r w:rsidRPr="00A67F06">
      <w:rPr>
        <w:rFonts w:ascii="Avenir LT 35 Light" w:hAnsi="Avenir LT 35 Light" w:cs="Arial"/>
        <w:color w:val="293863"/>
        <w:sz w:val="17"/>
        <w:szCs w:val="17"/>
      </w:rPr>
      <w:t>Piazzale Europa, 1 - I-34127 Trieste</w:t>
    </w:r>
    <w:r w:rsidRPr="00A67F06">
      <w:rPr>
        <w:rFonts w:ascii="Avenir LT 35 Light" w:hAnsi="Avenir LT 35 Light" w:cs="Arial"/>
        <w:color w:val="293863"/>
        <w:sz w:val="16"/>
        <w:szCs w:val="16"/>
      </w:rPr>
      <w:tab/>
      <w:t>Piazzale Europa, 1 - I-34127 Trieste</w:t>
    </w:r>
    <w:r w:rsidRPr="00A67F06">
      <w:rPr>
        <w:rFonts w:ascii="Avenir LT 35 Light" w:hAnsi="Avenir LT 35 Light" w:cs="Arial"/>
        <w:color w:val="293863"/>
        <w:sz w:val="16"/>
        <w:szCs w:val="16"/>
      </w:rPr>
      <w:tab/>
    </w:r>
    <w:r w:rsidRPr="00A67F06">
      <w:rPr>
        <w:rFonts w:ascii="Avenir LT 35 Light" w:hAnsi="Avenir LT 35 Light" w:cs="Arial"/>
        <w:b/>
        <w:bCs/>
        <w:color w:val="293863"/>
        <w:sz w:val="16"/>
        <w:szCs w:val="16"/>
      </w:rPr>
      <w:t>per Interpreti e Traduttori (SSLMIT)</w:t>
    </w:r>
  </w:p>
  <w:p w:rsidR="00825909" w:rsidRPr="00A67F06" w:rsidRDefault="00825909" w:rsidP="00974089">
    <w:pPr>
      <w:tabs>
        <w:tab w:val="left" w:pos="3686"/>
        <w:tab w:val="left" w:pos="6946"/>
      </w:tabs>
      <w:spacing w:line="220" w:lineRule="exact"/>
      <w:rPr>
        <w:rFonts w:ascii="Avenir LT 35 Light" w:hAnsi="Avenir LT 35 Light" w:cs="Arial"/>
        <w:color w:val="293863"/>
        <w:sz w:val="16"/>
        <w:szCs w:val="16"/>
      </w:rPr>
    </w:pPr>
    <w:r w:rsidRPr="00A67F06">
      <w:rPr>
        <w:rFonts w:ascii="Avenir LT 35 Light" w:hAnsi="Avenir LT 35 Light" w:cs="Arial"/>
        <w:color w:val="293863"/>
        <w:sz w:val="17"/>
        <w:szCs w:val="17"/>
      </w:rPr>
      <w:t xml:space="preserve">Tel. +39 040 558 </w:t>
    </w:r>
    <w:r w:rsidR="00911B31" w:rsidRPr="00A67F06">
      <w:rPr>
        <w:rFonts w:ascii="Avenir LT 35 Light" w:hAnsi="Avenir LT 35 Light" w:cs="Arial"/>
        <w:color w:val="293863"/>
        <w:sz w:val="17"/>
        <w:szCs w:val="17"/>
      </w:rPr>
      <w:t>7805</w:t>
    </w:r>
    <w:r w:rsidRPr="00A67F06">
      <w:rPr>
        <w:rFonts w:ascii="Avenir LT 35 Light" w:hAnsi="Avenir LT 35 Light" w:cs="Arial"/>
        <w:color w:val="293863"/>
        <w:sz w:val="16"/>
        <w:szCs w:val="16"/>
      </w:rPr>
      <w:tab/>
    </w:r>
    <w:r w:rsidR="008F244A" w:rsidRPr="00A67F06">
      <w:rPr>
        <w:rFonts w:ascii="Avenir LT 35 Light" w:hAnsi="Avenir LT 35 Light" w:cs="Arial"/>
        <w:color w:val="293863"/>
        <w:sz w:val="16"/>
        <w:szCs w:val="16"/>
      </w:rPr>
      <w:t>Tel. +39 040 558 3065</w:t>
    </w:r>
    <w:r w:rsidRPr="00A67F06">
      <w:rPr>
        <w:rFonts w:ascii="Avenir LT 35 Light" w:hAnsi="Avenir LT 35 Light" w:cs="Arial"/>
        <w:color w:val="293863"/>
        <w:sz w:val="16"/>
        <w:szCs w:val="16"/>
      </w:rPr>
      <w:tab/>
      <w:t xml:space="preserve">Via </w:t>
    </w:r>
    <w:proofErr w:type="spellStart"/>
    <w:r w:rsidRPr="00A67F06">
      <w:rPr>
        <w:rFonts w:ascii="Avenir LT 35 Light" w:hAnsi="Avenir LT 35 Light" w:cs="Arial"/>
        <w:color w:val="293863"/>
        <w:sz w:val="16"/>
        <w:szCs w:val="16"/>
      </w:rPr>
      <w:t>Filzi</w:t>
    </w:r>
    <w:proofErr w:type="spellEnd"/>
    <w:r w:rsidRPr="00A67F06">
      <w:rPr>
        <w:rFonts w:ascii="Avenir LT 35 Light" w:hAnsi="Avenir LT 35 Light" w:cs="Arial"/>
        <w:color w:val="293863"/>
        <w:sz w:val="16"/>
        <w:szCs w:val="16"/>
      </w:rPr>
      <w:t>, 14 - I-34132 Trieste</w:t>
    </w:r>
  </w:p>
  <w:p w:rsidR="00825909" w:rsidRPr="00A67F06" w:rsidRDefault="00825909" w:rsidP="00974089">
    <w:pPr>
      <w:tabs>
        <w:tab w:val="left" w:pos="3686"/>
        <w:tab w:val="left" w:pos="6946"/>
      </w:tabs>
      <w:spacing w:line="220" w:lineRule="exact"/>
      <w:rPr>
        <w:rFonts w:ascii="Avenir LT 35 Light" w:hAnsi="Avenir LT 35 Light" w:cs="Arial"/>
        <w:color w:val="293863"/>
        <w:sz w:val="16"/>
        <w:szCs w:val="16"/>
        <w:lang w:val="en-US"/>
      </w:rPr>
    </w:pPr>
    <w:r w:rsidRPr="00A67F06">
      <w:rPr>
        <w:rFonts w:ascii="Avenir LT 35 Light" w:hAnsi="Avenir LT 35 Light" w:cs="Arial"/>
        <w:color w:val="293863"/>
        <w:sz w:val="17"/>
        <w:szCs w:val="17"/>
        <w:lang w:val="en-US"/>
      </w:rPr>
      <w:t xml:space="preserve">Fax +39 040 558 </w:t>
    </w:r>
    <w:r w:rsidR="008F244A" w:rsidRPr="00A67F06">
      <w:rPr>
        <w:rFonts w:ascii="Avenir LT 35 Light" w:hAnsi="Avenir LT 35 Light" w:cs="Arial"/>
        <w:color w:val="293863"/>
        <w:sz w:val="17"/>
        <w:szCs w:val="17"/>
        <w:lang w:val="en-US"/>
      </w:rPr>
      <w:t>7141</w:t>
    </w:r>
    <w:r w:rsidR="00347716" w:rsidRPr="00A67F06">
      <w:rPr>
        <w:rFonts w:ascii="Avenir LT 35 Light" w:hAnsi="Avenir LT 35 Light" w:cs="Arial"/>
        <w:color w:val="293863"/>
        <w:sz w:val="16"/>
        <w:szCs w:val="16"/>
        <w:lang w:val="en-US"/>
      </w:rPr>
      <w:tab/>
      <w:t>Fax +39 040 558</w:t>
    </w:r>
    <w:r w:rsidR="008F244A" w:rsidRPr="00A67F06">
      <w:rPr>
        <w:rFonts w:ascii="Avenir LT 35 Light" w:hAnsi="Avenir LT 35 Light" w:cs="Arial"/>
        <w:color w:val="293863"/>
        <w:sz w:val="16"/>
        <w:szCs w:val="16"/>
        <w:lang w:val="en-US"/>
      </w:rPr>
      <w:t xml:space="preserve"> </w:t>
    </w:r>
    <w:r w:rsidR="00347716" w:rsidRPr="00A67F06">
      <w:rPr>
        <w:rFonts w:ascii="Avenir LT 35 Light" w:hAnsi="Avenir LT 35 Light" w:cs="Arial"/>
        <w:color w:val="293863"/>
        <w:sz w:val="16"/>
        <w:szCs w:val="16"/>
        <w:lang w:val="en-US"/>
      </w:rPr>
      <w:t>7141</w:t>
    </w:r>
    <w:r w:rsidRPr="00A67F06">
      <w:rPr>
        <w:rFonts w:ascii="Avenir LT 35 Light" w:hAnsi="Avenir LT 35 Light" w:cs="Arial"/>
        <w:color w:val="293863"/>
        <w:sz w:val="16"/>
        <w:szCs w:val="16"/>
        <w:lang w:val="en-US"/>
      </w:rPr>
      <w:tab/>
      <w:t>Tel. +39 040 558 2300 (</w:t>
    </w:r>
    <w:proofErr w:type="spellStart"/>
    <w:r w:rsidRPr="00A67F06">
      <w:rPr>
        <w:rFonts w:ascii="Avenir LT 35 Light" w:hAnsi="Avenir LT 35 Light" w:cs="Arial"/>
        <w:color w:val="293863"/>
        <w:sz w:val="16"/>
        <w:szCs w:val="16"/>
        <w:lang w:val="en-US"/>
      </w:rPr>
      <w:t>centralino</w:t>
    </w:r>
    <w:proofErr w:type="spellEnd"/>
    <w:r w:rsidRPr="00A67F06">
      <w:rPr>
        <w:rFonts w:ascii="Avenir LT 35 Light" w:hAnsi="Avenir LT 35 Light" w:cs="Arial"/>
        <w:color w:val="293863"/>
        <w:sz w:val="16"/>
        <w:szCs w:val="16"/>
        <w:lang w:val="en-US"/>
      </w:rPr>
      <w:t>)</w:t>
    </w:r>
  </w:p>
  <w:p w:rsidR="00825909" w:rsidRPr="00DF21A9" w:rsidRDefault="00825909" w:rsidP="00712B6A">
    <w:pPr>
      <w:tabs>
        <w:tab w:val="left" w:pos="3686"/>
        <w:tab w:val="left" w:pos="6946"/>
      </w:tabs>
      <w:spacing w:line="220" w:lineRule="exact"/>
      <w:rPr>
        <w:rFonts w:ascii="Arial" w:hAnsi="Arial" w:cs="Arial"/>
        <w:sz w:val="16"/>
        <w:szCs w:val="16"/>
        <w:lang w:val="en-US"/>
      </w:rPr>
    </w:pPr>
    <w:r w:rsidRPr="00A67F06">
      <w:rPr>
        <w:rFonts w:ascii="Avenir LT 35 Light" w:hAnsi="Avenir LT 35 Light" w:cs="Arial"/>
        <w:color w:val="293863"/>
        <w:sz w:val="16"/>
        <w:szCs w:val="16"/>
        <w:lang w:val="en-US"/>
      </w:rPr>
      <w:t>www.units.it</w:t>
    </w:r>
    <w:r w:rsidRPr="00A67F06">
      <w:rPr>
        <w:rFonts w:ascii="Avenir LT 35 Light" w:hAnsi="Avenir LT 35 Light" w:cs="Arial"/>
        <w:color w:val="293863"/>
        <w:sz w:val="16"/>
        <w:szCs w:val="16"/>
        <w:lang w:val="en-US"/>
      </w:rPr>
      <w:tab/>
    </w:r>
    <w:r w:rsidRPr="00A67F06">
      <w:rPr>
        <w:rFonts w:ascii="Avenir LT 35 Light" w:hAnsi="Avenir LT 35 Light" w:cs="Arial"/>
        <w:color w:val="293863"/>
        <w:sz w:val="16"/>
        <w:szCs w:val="16"/>
        <w:lang w:val="en-US"/>
      </w:rPr>
      <w:tab/>
      <w:t>Fax +39 040 558 2301</w:t>
    </w:r>
    <w:r w:rsidRPr="00DF21A9">
      <w:rPr>
        <w:rFonts w:ascii="Arial" w:hAnsi="Arial" w:cs="Arial"/>
        <w:sz w:val="16"/>
        <w:szCs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49E" w:rsidRDefault="00B0049E">
      <w:r>
        <w:separator/>
      </w:r>
    </w:p>
  </w:footnote>
  <w:footnote w:type="continuationSeparator" w:id="0">
    <w:p w:rsidR="00B0049E" w:rsidRDefault="00B0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Look w:val="04A0" w:firstRow="1" w:lastRow="0" w:firstColumn="1" w:lastColumn="0" w:noHBand="0" w:noVBand="1"/>
    </w:tblPr>
    <w:tblGrid>
      <w:gridCol w:w="3168"/>
      <w:gridCol w:w="4943"/>
    </w:tblGrid>
    <w:tr w:rsidR="00DF21A9" w:rsidTr="00792809">
      <w:tc>
        <w:tcPr>
          <w:tcW w:w="3168" w:type="dxa"/>
          <w:tcBorders>
            <w:top w:val="nil"/>
            <w:left w:val="nil"/>
            <w:bottom w:val="nil"/>
            <w:right w:val="single" w:sz="4" w:space="0" w:color="auto"/>
          </w:tcBorders>
        </w:tcPr>
        <w:p w:rsidR="00DF21A9" w:rsidRDefault="00DF21A9" w:rsidP="00FB4466">
          <w:pPr>
            <w:pStyle w:val="Intestazione"/>
          </w:pPr>
          <w:r>
            <w:rPr>
              <w:noProof/>
            </w:rPr>
            <w:drawing>
              <wp:inline distT="0" distB="0" distL="0" distR="0" wp14:anchorId="6B7644D1" wp14:editId="333B029C">
                <wp:extent cx="1578790" cy="531502"/>
                <wp:effectExtent l="0" t="0" r="254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its_3righe.png"/>
                        <pic:cNvPicPr/>
                      </pic:nvPicPr>
                      <pic:blipFill>
                        <a:blip r:embed="rId1"/>
                        <a:stretch>
                          <a:fillRect/>
                        </a:stretch>
                      </pic:blipFill>
                      <pic:spPr>
                        <a:xfrm>
                          <a:off x="0" y="0"/>
                          <a:ext cx="1771897" cy="596512"/>
                        </a:xfrm>
                        <a:prstGeom prst="rect">
                          <a:avLst/>
                        </a:prstGeom>
                      </pic:spPr>
                    </pic:pic>
                  </a:graphicData>
                </a:graphic>
              </wp:inline>
            </w:drawing>
          </w:r>
        </w:p>
      </w:tc>
      <w:tc>
        <w:tcPr>
          <w:tcW w:w="4943" w:type="dxa"/>
          <w:tcBorders>
            <w:top w:val="nil"/>
            <w:left w:val="single" w:sz="4" w:space="0" w:color="auto"/>
            <w:bottom w:val="nil"/>
            <w:right w:val="nil"/>
          </w:tcBorders>
          <w:vAlign w:val="center"/>
        </w:tcPr>
        <w:p w:rsidR="00DF21A9" w:rsidRPr="000B57A1" w:rsidRDefault="00DF21A9" w:rsidP="000B57A1">
          <w:pPr>
            <w:pStyle w:val="Intestazione"/>
            <w:spacing w:line="276" w:lineRule="auto"/>
            <w:ind w:left="454"/>
            <w:rPr>
              <w:rFonts w:ascii="Avenir LT 35 Light" w:hAnsi="Avenir LT 35 Light" w:cs="Arial"/>
              <w:b/>
              <w:bCs/>
              <w:color w:val="293863"/>
              <w:sz w:val="14"/>
              <w:szCs w:val="18"/>
            </w:rPr>
          </w:pPr>
          <w:r w:rsidRPr="000B57A1">
            <w:rPr>
              <w:rFonts w:ascii="Avenir LT 35 Light" w:hAnsi="Avenir LT 35 Light" w:cs="Arial"/>
              <w:b/>
              <w:bCs/>
              <w:color w:val="293863"/>
              <w:sz w:val="14"/>
              <w:szCs w:val="18"/>
            </w:rPr>
            <w:t>Dipartimento di</w:t>
          </w:r>
        </w:p>
        <w:p w:rsidR="00DF21A9" w:rsidRPr="00792809" w:rsidRDefault="00DF21A9" w:rsidP="000B57A1">
          <w:pPr>
            <w:pStyle w:val="Intestazione"/>
            <w:tabs>
              <w:tab w:val="clear" w:pos="4819"/>
            </w:tabs>
            <w:spacing w:before="80" w:line="276" w:lineRule="auto"/>
            <w:ind w:left="454"/>
            <w:rPr>
              <w:rFonts w:ascii="Avenir LT Pro 55 Roman" w:hAnsi="Avenir LT Pro 55 Roman" w:cs="Arial"/>
              <w:b/>
              <w:bCs/>
              <w:sz w:val="18"/>
              <w:szCs w:val="18"/>
            </w:rPr>
          </w:pPr>
          <w:r w:rsidRPr="000B57A1">
            <w:rPr>
              <w:rFonts w:ascii="Avenir LT Pro 55 Roman" w:hAnsi="Avenir LT Pro 55 Roman" w:cs="Arial"/>
              <w:b/>
              <w:bCs/>
              <w:color w:val="293863"/>
              <w:sz w:val="18"/>
              <w:szCs w:val="18"/>
            </w:rPr>
            <w:t>Scienze Giuridiche, del Linguaggio, dell'Interpretazione e della Traduzione - IUSLIT</w:t>
          </w:r>
        </w:p>
      </w:tc>
    </w:tr>
  </w:tbl>
  <w:p w:rsidR="00DF21A9" w:rsidRPr="003C791F" w:rsidRDefault="00DF21A9" w:rsidP="003C791F">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183D"/>
    <w:multiLevelType w:val="hybridMultilevel"/>
    <w:tmpl w:val="1688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6778F6"/>
    <w:multiLevelType w:val="hybridMultilevel"/>
    <w:tmpl w:val="8DDA89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93B29"/>
    <w:multiLevelType w:val="hybridMultilevel"/>
    <w:tmpl w:val="101C4C2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33AD23CE"/>
    <w:multiLevelType w:val="hybridMultilevel"/>
    <w:tmpl w:val="9D1CC7A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48623CE"/>
    <w:multiLevelType w:val="hybridMultilevel"/>
    <w:tmpl w:val="8A60EEE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61"/>
    <w:rsid w:val="000034BE"/>
    <w:rsid w:val="00007508"/>
    <w:rsid w:val="000154F5"/>
    <w:rsid w:val="00016EF6"/>
    <w:rsid w:val="000171ED"/>
    <w:rsid w:val="000268D5"/>
    <w:rsid w:val="00027DC2"/>
    <w:rsid w:val="00036977"/>
    <w:rsid w:val="000433F0"/>
    <w:rsid w:val="0004391E"/>
    <w:rsid w:val="00056417"/>
    <w:rsid w:val="000615AE"/>
    <w:rsid w:val="00072CCC"/>
    <w:rsid w:val="000758A1"/>
    <w:rsid w:val="000A3FA9"/>
    <w:rsid w:val="000A4010"/>
    <w:rsid w:val="000A7292"/>
    <w:rsid w:val="000B3E90"/>
    <w:rsid w:val="000B57A1"/>
    <w:rsid w:val="000D2C0F"/>
    <w:rsid w:val="000D3B25"/>
    <w:rsid w:val="000D4551"/>
    <w:rsid w:val="000D6104"/>
    <w:rsid w:val="000D7CE2"/>
    <w:rsid w:val="000E0690"/>
    <w:rsid w:val="000E0CD5"/>
    <w:rsid w:val="000E2F2F"/>
    <w:rsid w:val="000F309D"/>
    <w:rsid w:val="000F52B2"/>
    <w:rsid w:val="00101AA6"/>
    <w:rsid w:val="00105BBC"/>
    <w:rsid w:val="00106457"/>
    <w:rsid w:val="00110ED0"/>
    <w:rsid w:val="001125B1"/>
    <w:rsid w:val="001138CC"/>
    <w:rsid w:val="0011569D"/>
    <w:rsid w:val="00131F47"/>
    <w:rsid w:val="001342BF"/>
    <w:rsid w:val="00136DBC"/>
    <w:rsid w:val="00142B94"/>
    <w:rsid w:val="00144A12"/>
    <w:rsid w:val="0015110D"/>
    <w:rsid w:val="00153156"/>
    <w:rsid w:val="001546E4"/>
    <w:rsid w:val="00155AA5"/>
    <w:rsid w:val="00166BAB"/>
    <w:rsid w:val="0017292B"/>
    <w:rsid w:val="001948F6"/>
    <w:rsid w:val="001B511D"/>
    <w:rsid w:val="001B5499"/>
    <w:rsid w:val="001E23D0"/>
    <w:rsid w:val="001E6A3B"/>
    <w:rsid w:val="001F0D4A"/>
    <w:rsid w:val="001F2116"/>
    <w:rsid w:val="001F5A8A"/>
    <w:rsid w:val="002024C9"/>
    <w:rsid w:val="002026FE"/>
    <w:rsid w:val="00222D4A"/>
    <w:rsid w:val="00226AF9"/>
    <w:rsid w:val="00227B21"/>
    <w:rsid w:val="0023556B"/>
    <w:rsid w:val="00235923"/>
    <w:rsid w:val="00240A75"/>
    <w:rsid w:val="00246078"/>
    <w:rsid w:val="00255FD8"/>
    <w:rsid w:val="0025745F"/>
    <w:rsid w:val="00260B47"/>
    <w:rsid w:val="002739D3"/>
    <w:rsid w:val="00282165"/>
    <w:rsid w:val="002838DE"/>
    <w:rsid w:val="002901F6"/>
    <w:rsid w:val="002951ED"/>
    <w:rsid w:val="002A2BE2"/>
    <w:rsid w:val="002A58AB"/>
    <w:rsid w:val="002A5B9B"/>
    <w:rsid w:val="002A736D"/>
    <w:rsid w:val="002B073B"/>
    <w:rsid w:val="002B08A5"/>
    <w:rsid w:val="002B30E7"/>
    <w:rsid w:val="002B6EE9"/>
    <w:rsid w:val="002C4444"/>
    <w:rsid w:val="002D3232"/>
    <w:rsid w:val="002D37B2"/>
    <w:rsid w:val="002E17D7"/>
    <w:rsid w:val="00300B0C"/>
    <w:rsid w:val="00306248"/>
    <w:rsid w:val="00330485"/>
    <w:rsid w:val="003315E8"/>
    <w:rsid w:val="00336757"/>
    <w:rsid w:val="0033730D"/>
    <w:rsid w:val="0034628B"/>
    <w:rsid w:val="00347716"/>
    <w:rsid w:val="00357720"/>
    <w:rsid w:val="003649F8"/>
    <w:rsid w:val="00364D57"/>
    <w:rsid w:val="00366E8E"/>
    <w:rsid w:val="00367CC6"/>
    <w:rsid w:val="00380194"/>
    <w:rsid w:val="003930CD"/>
    <w:rsid w:val="0039618C"/>
    <w:rsid w:val="003B1B63"/>
    <w:rsid w:val="003B262F"/>
    <w:rsid w:val="003C0CC8"/>
    <w:rsid w:val="003C25F7"/>
    <w:rsid w:val="003C4A75"/>
    <w:rsid w:val="003C791F"/>
    <w:rsid w:val="003D246B"/>
    <w:rsid w:val="003D4DB9"/>
    <w:rsid w:val="003D5E38"/>
    <w:rsid w:val="003E4253"/>
    <w:rsid w:val="003F509F"/>
    <w:rsid w:val="00400444"/>
    <w:rsid w:val="00401ABE"/>
    <w:rsid w:val="00403D0B"/>
    <w:rsid w:val="004046D0"/>
    <w:rsid w:val="00410DC5"/>
    <w:rsid w:val="00412E9F"/>
    <w:rsid w:val="00416441"/>
    <w:rsid w:val="00420EEF"/>
    <w:rsid w:val="00421B02"/>
    <w:rsid w:val="004430CF"/>
    <w:rsid w:val="00447020"/>
    <w:rsid w:val="00450BD2"/>
    <w:rsid w:val="00456E8D"/>
    <w:rsid w:val="00465AE7"/>
    <w:rsid w:val="004663A0"/>
    <w:rsid w:val="00471291"/>
    <w:rsid w:val="004722E3"/>
    <w:rsid w:val="0047674C"/>
    <w:rsid w:val="00480E85"/>
    <w:rsid w:val="00483356"/>
    <w:rsid w:val="004833F9"/>
    <w:rsid w:val="00484569"/>
    <w:rsid w:val="0048488D"/>
    <w:rsid w:val="00484F9E"/>
    <w:rsid w:val="004873A3"/>
    <w:rsid w:val="00487B6B"/>
    <w:rsid w:val="00492D6E"/>
    <w:rsid w:val="00496A37"/>
    <w:rsid w:val="004A24B8"/>
    <w:rsid w:val="004B6035"/>
    <w:rsid w:val="004C3F1C"/>
    <w:rsid w:val="004C6D0D"/>
    <w:rsid w:val="004D3FE3"/>
    <w:rsid w:val="004D4451"/>
    <w:rsid w:val="004D7200"/>
    <w:rsid w:val="004D7269"/>
    <w:rsid w:val="004E5C13"/>
    <w:rsid w:val="004F715B"/>
    <w:rsid w:val="00502EA0"/>
    <w:rsid w:val="00520539"/>
    <w:rsid w:val="005214CF"/>
    <w:rsid w:val="00531E9F"/>
    <w:rsid w:val="00532024"/>
    <w:rsid w:val="00550633"/>
    <w:rsid w:val="005676CE"/>
    <w:rsid w:val="00586B45"/>
    <w:rsid w:val="005A18F7"/>
    <w:rsid w:val="005A19FD"/>
    <w:rsid w:val="005A7B6C"/>
    <w:rsid w:val="005B3B8D"/>
    <w:rsid w:val="005B5E7D"/>
    <w:rsid w:val="005C2A1F"/>
    <w:rsid w:val="005C3DBC"/>
    <w:rsid w:val="005D2574"/>
    <w:rsid w:val="005D3461"/>
    <w:rsid w:val="005D5EBE"/>
    <w:rsid w:val="005E18C9"/>
    <w:rsid w:val="005E551A"/>
    <w:rsid w:val="005E57C8"/>
    <w:rsid w:val="005F3B33"/>
    <w:rsid w:val="00610FA7"/>
    <w:rsid w:val="00616501"/>
    <w:rsid w:val="00634EDC"/>
    <w:rsid w:val="0063764F"/>
    <w:rsid w:val="00643EF5"/>
    <w:rsid w:val="00644015"/>
    <w:rsid w:val="00646240"/>
    <w:rsid w:val="00651F23"/>
    <w:rsid w:val="00656D3A"/>
    <w:rsid w:val="00665FD0"/>
    <w:rsid w:val="006709D5"/>
    <w:rsid w:val="00674394"/>
    <w:rsid w:val="006802C3"/>
    <w:rsid w:val="00685853"/>
    <w:rsid w:val="006920C3"/>
    <w:rsid w:val="006A4C00"/>
    <w:rsid w:val="006A73D2"/>
    <w:rsid w:val="006C5594"/>
    <w:rsid w:val="006D2CE3"/>
    <w:rsid w:val="006D4E55"/>
    <w:rsid w:val="006D75E1"/>
    <w:rsid w:val="006E47F8"/>
    <w:rsid w:val="006E7BCD"/>
    <w:rsid w:val="006F4573"/>
    <w:rsid w:val="0070142C"/>
    <w:rsid w:val="00704668"/>
    <w:rsid w:val="007103EB"/>
    <w:rsid w:val="00711EFC"/>
    <w:rsid w:val="00712B6A"/>
    <w:rsid w:val="00717AA1"/>
    <w:rsid w:val="0074396B"/>
    <w:rsid w:val="007455F7"/>
    <w:rsid w:val="00750006"/>
    <w:rsid w:val="00755380"/>
    <w:rsid w:val="00763064"/>
    <w:rsid w:val="00767328"/>
    <w:rsid w:val="007723BB"/>
    <w:rsid w:val="0078298F"/>
    <w:rsid w:val="007875EC"/>
    <w:rsid w:val="00792809"/>
    <w:rsid w:val="007B2437"/>
    <w:rsid w:val="007B3D9C"/>
    <w:rsid w:val="007C3555"/>
    <w:rsid w:val="007D2090"/>
    <w:rsid w:val="007D5FC5"/>
    <w:rsid w:val="007E7F7E"/>
    <w:rsid w:val="007F575E"/>
    <w:rsid w:val="008007F2"/>
    <w:rsid w:val="00802D00"/>
    <w:rsid w:val="00813039"/>
    <w:rsid w:val="00817A34"/>
    <w:rsid w:val="00824049"/>
    <w:rsid w:val="00824109"/>
    <w:rsid w:val="00825193"/>
    <w:rsid w:val="00825909"/>
    <w:rsid w:val="00826972"/>
    <w:rsid w:val="00833296"/>
    <w:rsid w:val="00835E5B"/>
    <w:rsid w:val="008360A1"/>
    <w:rsid w:val="00841C66"/>
    <w:rsid w:val="008748F3"/>
    <w:rsid w:val="00881687"/>
    <w:rsid w:val="00884788"/>
    <w:rsid w:val="008903AA"/>
    <w:rsid w:val="008959C3"/>
    <w:rsid w:val="008A4842"/>
    <w:rsid w:val="008A714C"/>
    <w:rsid w:val="008B65C5"/>
    <w:rsid w:val="008D380B"/>
    <w:rsid w:val="008D4223"/>
    <w:rsid w:val="008D5A98"/>
    <w:rsid w:val="008D63A3"/>
    <w:rsid w:val="008D7E3A"/>
    <w:rsid w:val="008E0FDE"/>
    <w:rsid w:val="008E2F39"/>
    <w:rsid w:val="008F244A"/>
    <w:rsid w:val="008F2D19"/>
    <w:rsid w:val="008F5604"/>
    <w:rsid w:val="00905611"/>
    <w:rsid w:val="00905E2D"/>
    <w:rsid w:val="00911B31"/>
    <w:rsid w:val="00913E36"/>
    <w:rsid w:val="009148D5"/>
    <w:rsid w:val="00923804"/>
    <w:rsid w:val="00935B05"/>
    <w:rsid w:val="00941A68"/>
    <w:rsid w:val="00946272"/>
    <w:rsid w:val="00947AE3"/>
    <w:rsid w:val="00962D5F"/>
    <w:rsid w:val="00963A80"/>
    <w:rsid w:val="009644E6"/>
    <w:rsid w:val="00974089"/>
    <w:rsid w:val="009760F2"/>
    <w:rsid w:val="0097653D"/>
    <w:rsid w:val="009858FC"/>
    <w:rsid w:val="00991B47"/>
    <w:rsid w:val="009A068E"/>
    <w:rsid w:val="009A718B"/>
    <w:rsid w:val="009C6684"/>
    <w:rsid w:val="009D5AB7"/>
    <w:rsid w:val="009F3131"/>
    <w:rsid w:val="009F4083"/>
    <w:rsid w:val="009F61E2"/>
    <w:rsid w:val="00A077DA"/>
    <w:rsid w:val="00A07EF0"/>
    <w:rsid w:val="00A10FD1"/>
    <w:rsid w:val="00A17142"/>
    <w:rsid w:val="00A25BD5"/>
    <w:rsid w:val="00A3174B"/>
    <w:rsid w:val="00A44A09"/>
    <w:rsid w:val="00A4515C"/>
    <w:rsid w:val="00A46992"/>
    <w:rsid w:val="00A47734"/>
    <w:rsid w:val="00A57B3C"/>
    <w:rsid w:val="00A62FCF"/>
    <w:rsid w:val="00A64140"/>
    <w:rsid w:val="00A65A12"/>
    <w:rsid w:val="00A6794F"/>
    <w:rsid w:val="00A67F06"/>
    <w:rsid w:val="00A73B4D"/>
    <w:rsid w:val="00A75C91"/>
    <w:rsid w:val="00A8423D"/>
    <w:rsid w:val="00A84288"/>
    <w:rsid w:val="00A86B60"/>
    <w:rsid w:val="00A932BA"/>
    <w:rsid w:val="00A9703D"/>
    <w:rsid w:val="00A9723B"/>
    <w:rsid w:val="00A97EDD"/>
    <w:rsid w:val="00AB6DAB"/>
    <w:rsid w:val="00AB7169"/>
    <w:rsid w:val="00AC1D4D"/>
    <w:rsid w:val="00AD01DE"/>
    <w:rsid w:val="00AD24C8"/>
    <w:rsid w:val="00AD5E69"/>
    <w:rsid w:val="00AF233B"/>
    <w:rsid w:val="00AF585F"/>
    <w:rsid w:val="00B0049E"/>
    <w:rsid w:val="00B15489"/>
    <w:rsid w:val="00B16B5F"/>
    <w:rsid w:val="00B21E57"/>
    <w:rsid w:val="00B271F5"/>
    <w:rsid w:val="00B340EF"/>
    <w:rsid w:val="00B345EA"/>
    <w:rsid w:val="00B50FAD"/>
    <w:rsid w:val="00B611B7"/>
    <w:rsid w:val="00B61A64"/>
    <w:rsid w:val="00B83113"/>
    <w:rsid w:val="00B848F6"/>
    <w:rsid w:val="00B84BE7"/>
    <w:rsid w:val="00BA12B0"/>
    <w:rsid w:val="00BC0066"/>
    <w:rsid w:val="00BC3F5B"/>
    <w:rsid w:val="00BD683E"/>
    <w:rsid w:val="00BD73B7"/>
    <w:rsid w:val="00BE3E26"/>
    <w:rsid w:val="00BE411C"/>
    <w:rsid w:val="00C22118"/>
    <w:rsid w:val="00C2535E"/>
    <w:rsid w:val="00C30EE5"/>
    <w:rsid w:val="00C33E7B"/>
    <w:rsid w:val="00C37D88"/>
    <w:rsid w:val="00C44FBE"/>
    <w:rsid w:val="00C56D44"/>
    <w:rsid w:val="00C95AB7"/>
    <w:rsid w:val="00C96361"/>
    <w:rsid w:val="00CA2296"/>
    <w:rsid w:val="00CA34CB"/>
    <w:rsid w:val="00CB20D0"/>
    <w:rsid w:val="00CB2C2D"/>
    <w:rsid w:val="00CB5643"/>
    <w:rsid w:val="00CB5F1E"/>
    <w:rsid w:val="00CB780F"/>
    <w:rsid w:val="00CC343F"/>
    <w:rsid w:val="00CC3B9B"/>
    <w:rsid w:val="00CC555A"/>
    <w:rsid w:val="00CC7BE0"/>
    <w:rsid w:val="00CE0829"/>
    <w:rsid w:val="00CE1143"/>
    <w:rsid w:val="00CE3D1D"/>
    <w:rsid w:val="00CE4607"/>
    <w:rsid w:val="00CF0BAD"/>
    <w:rsid w:val="00CF27EC"/>
    <w:rsid w:val="00D00203"/>
    <w:rsid w:val="00D0084F"/>
    <w:rsid w:val="00D15234"/>
    <w:rsid w:val="00D30927"/>
    <w:rsid w:val="00D34E06"/>
    <w:rsid w:val="00D52127"/>
    <w:rsid w:val="00D64DFE"/>
    <w:rsid w:val="00D661EE"/>
    <w:rsid w:val="00D727A6"/>
    <w:rsid w:val="00D827A0"/>
    <w:rsid w:val="00D90EB0"/>
    <w:rsid w:val="00D921F7"/>
    <w:rsid w:val="00DA0C41"/>
    <w:rsid w:val="00DA0ED5"/>
    <w:rsid w:val="00DB5EF1"/>
    <w:rsid w:val="00DC21EB"/>
    <w:rsid w:val="00DC647A"/>
    <w:rsid w:val="00DC6EBA"/>
    <w:rsid w:val="00DD4ECC"/>
    <w:rsid w:val="00DD6E5E"/>
    <w:rsid w:val="00DE1B2F"/>
    <w:rsid w:val="00DE1C4D"/>
    <w:rsid w:val="00DE79F3"/>
    <w:rsid w:val="00DF11F2"/>
    <w:rsid w:val="00DF1E24"/>
    <w:rsid w:val="00DF21A9"/>
    <w:rsid w:val="00DF2873"/>
    <w:rsid w:val="00E02C4C"/>
    <w:rsid w:val="00E02E55"/>
    <w:rsid w:val="00E04178"/>
    <w:rsid w:val="00E044E9"/>
    <w:rsid w:val="00E116BD"/>
    <w:rsid w:val="00E14EC3"/>
    <w:rsid w:val="00E151A9"/>
    <w:rsid w:val="00E178A1"/>
    <w:rsid w:val="00E24B11"/>
    <w:rsid w:val="00E257BD"/>
    <w:rsid w:val="00E317A4"/>
    <w:rsid w:val="00E33AC6"/>
    <w:rsid w:val="00E501D4"/>
    <w:rsid w:val="00E5510F"/>
    <w:rsid w:val="00E558E8"/>
    <w:rsid w:val="00E57CEE"/>
    <w:rsid w:val="00E61F9B"/>
    <w:rsid w:val="00E672D9"/>
    <w:rsid w:val="00E7422A"/>
    <w:rsid w:val="00E7746F"/>
    <w:rsid w:val="00E77AFD"/>
    <w:rsid w:val="00E826CE"/>
    <w:rsid w:val="00E90B15"/>
    <w:rsid w:val="00E96681"/>
    <w:rsid w:val="00EA3FD0"/>
    <w:rsid w:val="00EA4095"/>
    <w:rsid w:val="00EA55B3"/>
    <w:rsid w:val="00EA5D7D"/>
    <w:rsid w:val="00EB224D"/>
    <w:rsid w:val="00EB5716"/>
    <w:rsid w:val="00EC0A90"/>
    <w:rsid w:val="00EC17D6"/>
    <w:rsid w:val="00EC3C0D"/>
    <w:rsid w:val="00ED02FF"/>
    <w:rsid w:val="00ED153C"/>
    <w:rsid w:val="00ED16A4"/>
    <w:rsid w:val="00ED5E72"/>
    <w:rsid w:val="00EE2C52"/>
    <w:rsid w:val="00EE63DA"/>
    <w:rsid w:val="00EF1AF8"/>
    <w:rsid w:val="00EF41ED"/>
    <w:rsid w:val="00EF7758"/>
    <w:rsid w:val="00F111C5"/>
    <w:rsid w:val="00F22456"/>
    <w:rsid w:val="00F32220"/>
    <w:rsid w:val="00F35C70"/>
    <w:rsid w:val="00F41F32"/>
    <w:rsid w:val="00F63732"/>
    <w:rsid w:val="00F700A2"/>
    <w:rsid w:val="00F711AB"/>
    <w:rsid w:val="00F76C5C"/>
    <w:rsid w:val="00F80C99"/>
    <w:rsid w:val="00F828B4"/>
    <w:rsid w:val="00F85D29"/>
    <w:rsid w:val="00F93319"/>
    <w:rsid w:val="00FA107C"/>
    <w:rsid w:val="00FA483D"/>
    <w:rsid w:val="00FB4466"/>
    <w:rsid w:val="00FC4D74"/>
    <w:rsid w:val="00FD1371"/>
    <w:rsid w:val="00FD1D9D"/>
    <w:rsid w:val="00FE15DA"/>
    <w:rsid w:val="00FE2CAA"/>
    <w:rsid w:val="00FE6381"/>
    <w:rsid w:val="00FF0CA9"/>
    <w:rsid w:val="00FF1EB0"/>
    <w:rsid w:val="00FF28FB"/>
    <w:rsid w:val="00FF341F"/>
    <w:rsid w:val="00FF3FA5"/>
    <w:rsid w:val="00FF5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5C7D07"/>
  <w15:docId w15:val="{D85D697A-C7E0-43EC-A727-3309F7BB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21EB"/>
    <w:pPr>
      <w:overflowPunct w:val="0"/>
      <w:autoSpaceDE w:val="0"/>
      <w:autoSpaceDN w:val="0"/>
      <w:adjustRightInd w:val="0"/>
      <w:textAlignment w:val="baseline"/>
    </w:pPr>
    <w:rPr>
      <w:sz w:val="24"/>
      <w:szCs w:val="24"/>
    </w:rPr>
  </w:style>
  <w:style w:type="paragraph" w:styleId="Titolo3">
    <w:name w:val="heading 3"/>
    <w:basedOn w:val="Normale"/>
    <w:next w:val="Normale"/>
    <w:link w:val="Titolo3Carattere"/>
    <w:uiPriority w:val="99"/>
    <w:qFormat/>
    <w:rsid w:val="00E5510F"/>
    <w:pPr>
      <w:keepNext/>
      <w:overflowPunct/>
      <w:autoSpaceDE/>
      <w:autoSpaceDN/>
      <w:adjustRightInd/>
      <w:textAlignment w:val="auto"/>
      <w:outlineLvl w:val="2"/>
    </w:pPr>
    <w:rPr>
      <w:rFonts w:ascii="Cambria" w:hAnsi="Cambria" w:cs="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DD4ECC"/>
    <w:rPr>
      <w:rFonts w:ascii="Cambria" w:hAnsi="Cambria" w:cs="Cambria"/>
      <w:b/>
      <w:bCs/>
      <w:sz w:val="26"/>
      <w:szCs w:val="26"/>
    </w:rPr>
  </w:style>
  <w:style w:type="paragraph" w:styleId="Intestazione">
    <w:name w:val="header"/>
    <w:basedOn w:val="Normale"/>
    <w:link w:val="IntestazioneCarattere"/>
    <w:uiPriority w:val="99"/>
    <w:rsid w:val="002E17D7"/>
    <w:pPr>
      <w:tabs>
        <w:tab w:val="center" w:pos="4819"/>
        <w:tab w:val="right" w:pos="9638"/>
      </w:tabs>
      <w:overflowPunct/>
      <w:autoSpaceDE/>
      <w:autoSpaceDN/>
      <w:adjustRightInd/>
      <w:textAlignment w:val="auto"/>
    </w:pPr>
  </w:style>
  <w:style w:type="character" w:customStyle="1" w:styleId="IntestazioneCarattere">
    <w:name w:val="Intestazione Carattere"/>
    <w:basedOn w:val="Carpredefinitoparagrafo"/>
    <w:link w:val="Intestazione"/>
    <w:uiPriority w:val="99"/>
    <w:semiHidden/>
    <w:locked/>
    <w:rsid w:val="00DD4ECC"/>
    <w:rPr>
      <w:sz w:val="24"/>
      <w:szCs w:val="24"/>
    </w:rPr>
  </w:style>
  <w:style w:type="paragraph" w:styleId="Pidipagina">
    <w:name w:val="footer"/>
    <w:basedOn w:val="Normale"/>
    <w:link w:val="PidipaginaCarattere"/>
    <w:uiPriority w:val="99"/>
    <w:rsid w:val="002E17D7"/>
    <w:pPr>
      <w:tabs>
        <w:tab w:val="center" w:pos="4819"/>
        <w:tab w:val="right" w:pos="9638"/>
      </w:tabs>
      <w:overflowPunct/>
      <w:autoSpaceDE/>
      <w:autoSpaceDN/>
      <w:adjustRightInd/>
      <w:textAlignment w:val="auto"/>
    </w:pPr>
  </w:style>
  <w:style w:type="character" w:customStyle="1" w:styleId="PidipaginaCarattere">
    <w:name w:val="Piè di pagina Carattere"/>
    <w:basedOn w:val="Carpredefinitoparagrafo"/>
    <w:link w:val="Pidipagina"/>
    <w:uiPriority w:val="99"/>
    <w:semiHidden/>
    <w:locked/>
    <w:rsid w:val="00DD4ECC"/>
    <w:rPr>
      <w:sz w:val="24"/>
      <w:szCs w:val="24"/>
    </w:rPr>
  </w:style>
  <w:style w:type="table" w:styleId="Grigliatabella">
    <w:name w:val="Table Grid"/>
    <w:basedOn w:val="Tabellanormale"/>
    <w:uiPriority w:val="99"/>
    <w:rsid w:val="002E17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750006"/>
    <w:rPr>
      <w:color w:val="0000FF"/>
      <w:u w:val="single"/>
    </w:rPr>
  </w:style>
  <w:style w:type="paragraph" w:styleId="Testofumetto">
    <w:name w:val="Balloon Text"/>
    <w:basedOn w:val="Normale"/>
    <w:link w:val="TestofumettoCarattere"/>
    <w:uiPriority w:val="99"/>
    <w:semiHidden/>
    <w:rsid w:val="008748F3"/>
    <w:pPr>
      <w:overflowPunct/>
      <w:autoSpaceDE/>
      <w:autoSpaceDN/>
      <w:adjustRightInd/>
      <w:textAlignment w:val="auto"/>
    </w:pPr>
    <w:rPr>
      <w:sz w:val="2"/>
      <w:szCs w:val="2"/>
    </w:rPr>
  </w:style>
  <w:style w:type="character" w:customStyle="1" w:styleId="TestofumettoCarattere">
    <w:name w:val="Testo fumetto Carattere"/>
    <w:basedOn w:val="Carpredefinitoparagrafo"/>
    <w:link w:val="Testofumetto"/>
    <w:uiPriority w:val="99"/>
    <w:semiHidden/>
    <w:locked/>
    <w:rsid w:val="00DD4ECC"/>
    <w:rPr>
      <w:sz w:val="2"/>
      <w:szCs w:val="2"/>
    </w:rPr>
  </w:style>
  <w:style w:type="paragraph" w:styleId="Rientrocorpodeltesto">
    <w:name w:val="Body Text Indent"/>
    <w:basedOn w:val="Normale"/>
    <w:link w:val="RientrocorpodeltestoCarattere"/>
    <w:uiPriority w:val="99"/>
    <w:rsid w:val="00E5510F"/>
    <w:pPr>
      <w:overflowPunct/>
      <w:autoSpaceDE/>
      <w:autoSpaceDN/>
      <w:adjustRightInd/>
      <w:spacing w:after="120"/>
      <w:ind w:firstLine="794"/>
      <w:textAlignment w:val="auto"/>
    </w:pPr>
  </w:style>
  <w:style w:type="character" w:customStyle="1" w:styleId="RientrocorpodeltestoCarattere">
    <w:name w:val="Rientro corpo del testo Carattere"/>
    <w:basedOn w:val="Carpredefinitoparagrafo"/>
    <w:link w:val="Rientrocorpodeltesto"/>
    <w:uiPriority w:val="99"/>
    <w:semiHidden/>
    <w:locked/>
    <w:rsid w:val="00DD4ECC"/>
    <w:rPr>
      <w:sz w:val="24"/>
      <w:szCs w:val="24"/>
    </w:rPr>
  </w:style>
  <w:style w:type="paragraph" w:styleId="Rientrocorpodeltesto2">
    <w:name w:val="Body Text Indent 2"/>
    <w:basedOn w:val="Normale"/>
    <w:link w:val="Rientrocorpodeltesto2Carattere"/>
    <w:uiPriority w:val="99"/>
    <w:rsid w:val="00E5510F"/>
    <w:pPr>
      <w:overflowPunct/>
      <w:autoSpaceDE/>
      <w:autoSpaceDN/>
      <w:adjustRightInd/>
      <w:ind w:firstLine="709"/>
      <w:jc w:val="both"/>
      <w:textAlignment w:val="auto"/>
    </w:pPr>
  </w:style>
  <w:style w:type="character" w:customStyle="1" w:styleId="Rientrocorpodeltesto2Carattere">
    <w:name w:val="Rientro corpo del testo 2 Carattere"/>
    <w:basedOn w:val="Carpredefinitoparagrafo"/>
    <w:link w:val="Rientrocorpodeltesto2"/>
    <w:uiPriority w:val="99"/>
    <w:semiHidden/>
    <w:locked/>
    <w:rsid w:val="00DD4ECC"/>
    <w:rPr>
      <w:sz w:val="24"/>
      <w:szCs w:val="24"/>
    </w:rPr>
  </w:style>
  <w:style w:type="paragraph" w:customStyle="1" w:styleId="Default">
    <w:name w:val="Default"/>
    <w:rsid w:val="00913E36"/>
    <w:pPr>
      <w:autoSpaceDE w:val="0"/>
      <w:autoSpaceDN w:val="0"/>
      <w:adjustRightInd w:val="0"/>
    </w:pPr>
    <w:rPr>
      <w:color w:val="000000"/>
      <w:sz w:val="24"/>
      <w:szCs w:val="24"/>
    </w:rPr>
  </w:style>
  <w:style w:type="paragraph" w:styleId="Paragrafoelenco">
    <w:name w:val="List Paragraph"/>
    <w:basedOn w:val="Normale"/>
    <w:uiPriority w:val="34"/>
    <w:qFormat/>
    <w:rsid w:val="00913E36"/>
    <w:pPr>
      <w:overflowPunct/>
      <w:autoSpaceDE/>
      <w:autoSpaceDN/>
      <w:adjustRightInd/>
      <w:ind w:left="720"/>
      <w:contextualSpacing/>
      <w:textAlignment w:val="auto"/>
    </w:pPr>
    <w:rPr>
      <w:rFonts w:ascii="Courier" w:hAnsi="Courier"/>
      <w:szCs w:val="20"/>
    </w:rPr>
  </w:style>
  <w:style w:type="paragraph" w:styleId="NormaleWeb">
    <w:name w:val="Normal (Web)"/>
    <w:basedOn w:val="Normale"/>
    <w:uiPriority w:val="99"/>
    <w:rsid w:val="00913E36"/>
    <w:pPr>
      <w:overflowPunct/>
      <w:autoSpaceDE/>
      <w:autoSpaceDN/>
      <w:adjustRightInd/>
      <w:spacing w:before="100" w:beforeAutospacing="1" w:after="119" w:line="238" w:lineRule="atLeast"/>
      <w:jc w:val="both"/>
      <w:textAlignment w:val="auto"/>
    </w:pPr>
  </w:style>
  <w:style w:type="character" w:styleId="Enfasicorsivo">
    <w:name w:val="Emphasis"/>
    <w:basedOn w:val="Carpredefinitoparagrafo"/>
    <w:qFormat/>
    <w:locked/>
    <w:rsid w:val="00043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8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A78C-DAC0-4E57-A071-C9E8129B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820</Words>
  <Characters>4677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Titolo        Classe</vt:lpstr>
    </vt:vector>
  </TitlesOfParts>
  <Company>Università di Trieste</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dc:title>
  <dc:creator>SDAF_GIUR</dc:creator>
  <cp:lastModifiedBy>TOMASSINI GAIA</cp:lastModifiedBy>
  <cp:revision>3</cp:revision>
  <cp:lastPrinted>2023-04-06T09:03:00Z</cp:lastPrinted>
  <dcterms:created xsi:type="dcterms:W3CDTF">2023-11-13T10:33:00Z</dcterms:created>
  <dcterms:modified xsi:type="dcterms:W3CDTF">2023-11-13T10:43:00Z</dcterms:modified>
</cp:coreProperties>
</file>