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C8" w:rsidRPr="00E54AA5" w:rsidRDefault="005D61C8" w:rsidP="005D61C8">
      <w:pPr>
        <w:tabs>
          <w:tab w:val="center" w:pos="4819"/>
          <w:tab w:val="right" w:pos="9638"/>
        </w:tabs>
        <w:rPr>
          <w:rFonts w:ascii="Arial" w:hAnsi="Arial" w:cs="Arial"/>
          <w:sz w:val="18"/>
          <w:szCs w:val="18"/>
          <w:lang w:val="en-US"/>
        </w:rPr>
      </w:pPr>
      <w:bookmarkStart w:id="0" w:name="_GoBack"/>
      <w:bookmarkEnd w:id="0"/>
      <w:proofErr w:type="spellStart"/>
      <w:r w:rsidRPr="00E54AA5">
        <w:rPr>
          <w:rFonts w:ascii="Arial" w:hAnsi="Arial" w:cs="Arial"/>
          <w:sz w:val="18"/>
          <w:szCs w:val="18"/>
          <w:lang w:val="en-US"/>
        </w:rPr>
        <w:t>Decreto</w:t>
      </w:r>
      <w:proofErr w:type="spellEnd"/>
      <w:r w:rsidRPr="00E54AA5">
        <w:rPr>
          <w:rFonts w:ascii="Arial" w:hAnsi="Arial" w:cs="Arial"/>
          <w:sz w:val="18"/>
          <w:szCs w:val="18"/>
          <w:lang w:val="en-US"/>
        </w:rPr>
        <w:t xml:space="preserve"> n. CDL </w:t>
      </w:r>
      <w:r w:rsidR="00C67EBD" w:rsidRPr="00E54AA5">
        <w:rPr>
          <w:rFonts w:ascii="Arial" w:hAnsi="Arial" w:cs="Arial"/>
          <w:sz w:val="18"/>
          <w:szCs w:val="18"/>
          <w:lang w:val="en-US"/>
        </w:rPr>
        <w:t xml:space="preserve">ASS </w:t>
      </w:r>
      <w:proofErr w:type="gramStart"/>
      <w:r w:rsidR="00C67EBD" w:rsidRPr="00E54AA5">
        <w:rPr>
          <w:rFonts w:ascii="Arial" w:hAnsi="Arial" w:cs="Arial"/>
          <w:sz w:val="18"/>
          <w:szCs w:val="18"/>
          <w:lang w:val="en-US"/>
        </w:rPr>
        <w:t>SAN</w:t>
      </w:r>
      <w:r w:rsidR="00F92EA1" w:rsidRPr="00E54AA5">
        <w:rPr>
          <w:rFonts w:ascii="Arial" w:hAnsi="Arial" w:cs="Arial"/>
          <w:sz w:val="18"/>
          <w:szCs w:val="18"/>
          <w:lang w:val="en-US"/>
        </w:rPr>
        <w:t xml:space="preserve"> </w:t>
      </w:r>
      <w:r w:rsidRPr="00E54AA5">
        <w:rPr>
          <w:rFonts w:ascii="Arial" w:hAnsi="Arial" w:cs="Arial"/>
          <w:sz w:val="18"/>
          <w:szCs w:val="18"/>
          <w:lang w:val="en-US"/>
        </w:rPr>
        <w:t xml:space="preserve"> Prot</w:t>
      </w:r>
      <w:proofErr w:type="gramEnd"/>
      <w:r w:rsidRPr="00E54AA5">
        <w:rPr>
          <w:rFonts w:ascii="Arial" w:hAnsi="Arial" w:cs="Arial"/>
          <w:sz w:val="18"/>
          <w:szCs w:val="18"/>
          <w:lang w:val="en-US"/>
        </w:rPr>
        <w:t>. n.</w:t>
      </w:r>
      <w:r w:rsidR="00E54AA5" w:rsidRPr="00E54AA5">
        <w:rPr>
          <w:rFonts w:ascii="Arial" w:hAnsi="Arial" w:cs="Arial"/>
          <w:sz w:val="18"/>
          <w:szCs w:val="18"/>
          <w:lang w:val="en-US"/>
        </w:rPr>
        <w:t xml:space="preserve"> 4879</w:t>
      </w:r>
      <w:r w:rsidR="00C67EBD" w:rsidRPr="00E54AA5">
        <w:rPr>
          <w:rFonts w:ascii="Arial" w:hAnsi="Arial" w:cs="Arial"/>
          <w:sz w:val="18"/>
          <w:szCs w:val="18"/>
          <w:lang w:val="en-US"/>
        </w:rPr>
        <w:t xml:space="preserve"> </w:t>
      </w:r>
      <w:r w:rsidRPr="00E54AA5">
        <w:rPr>
          <w:rFonts w:ascii="Arial" w:hAnsi="Arial" w:cs="Arial"/>
          <w:sz w:val="18"/>
          <w:szCs w:val="18"/>
          <w:lang w:val="en-US"/>
        </w:rPr>
        <w:t xml:space="preserve">dd. </w:t>
      </w:r>
      <w:r w:rsidR="00C67EBD" w:rsidRPr="00E54AA5">
        <w:rPr>
          <w:rFonts w:ascii="Arial" w:hAnsi="Arial" w:cs="Arial"/>
          <w:sz w:val="18"/>
          <w:szCs w:val="18"/>
          <w:lang w:val="en-US"/>
        </w:rPr>
        <w:t>10.10.</w:t>
      </w:r>
      <w:r w:rsidRPr="00E54AA5">
        <w:rPr>
          <w:rFonts w:ascii="Arial" w:hAnsi="Arial" w:cs="Arial"/>
          <w:sz w:val="18"/>
          <w:szCs w:val="18"/>
          <w:lang w:val="en-US"/>
        </w:rPr>
        <w:t>2023</w:t>
      </w:r>
    </w:p>
    <w:p w:rsidR="005D61C8" w:rsidRPr="00A05DFA" w:rsidRDefault="005D61C8" w:rsidP="005D61C8">
      <w:pPr>
        <w:suppressAutoHyphens/>
        <w:rPr>
          <w:rFonts w:ascii="Arial" w:hAnsi="Arial" w:cs="Arial"/>
          <w:sz w:val="18"/>
          <w:szCs w:val="18"/>
        </w:rPr>
      </w:pPr>
      <w:r>
        <w:rPr>
          <w:rFonts w:ascii="Arial" w:hAnsi="Arial" w:cs="Arial"/>
          <w:sz w:val="18"/>
          <w:szCs w:val="18"/>
        </w:rPr>
        <w:t>Repertorio n.</w:t>
      </w:r>
      <w:r w:rsidR="00C67EBD">
        <w:rPr>
          <w:rFonts w:ascii="Arial" w:hAnsi="Arial" w:cs="Arial"/>
          <w:sz w:val="18"/>
          <w:szCs w:val="18"/>
        </w:rPr>
        <w:t xml:space="preserve"> </w:t>
      </w:r>
      <w:r w:rsidR="00E54AA5">
        <w:rPr>
          <w:rFonts w:ascii="Arial" w:hAnsi="Arial" w:cs="Arial"/>
          <w:sz w:val="18"/>
          <w:szCs w:val="18"/>
        </w:rPr>
        <w:t>406</w:t>
      </w:r>
      <w:r>
        <w:rPr>
          <w:rFonts w:ascii="Arial" w:hAnsi="Arial" w:cs="Arial"/>
          <w:sz w:val="18"/>
          <w:szCs w:val="18"/>
        </w:rPr>
        <w:t xml:space="preserve">  – 2023 VIII/2.2</w:t>
      </w:r>
    </w:p>
    <w:p w:rsidR="005D61C8" w:rsidRPr="000C3EDF" w:rsidRDefault="005D61C8" w:rsidP="005D61C8">
      <w:pPr>
        <w:tabs>
          <w:tab w:val="center" w:pos="4819"/>
          <w:tab w:val="right" w:pos="9638"/>
        </w:tabs>
        <w:ind w:left="426"/>
        <w:jc w:val="both"/>
        <w:rPr>
          <w:rFonts w:ascii="Arial" w:hAnsi="Arial" w:cs="Arial"/>
        </w:rPr>
      </w:pPr>
    </w:p>
    <w:p w:rsidR="005D61C8" w:rsidRPr="000C3EDF" w:rsidRDefault="005D61C8" w:rsidP="005D61C8">
      <w:pPr>
        <w:jc w:val="both"/>
      </w:pPr>
    </w:p>
    <w:tbl>
      <w:tblPr>
        <w:tblW w:w="8505" w:type="dxa"/>
        <w:jc w:val="center"/>
        <w:tblLook w:val="01E0" w:firstRow="1" w:lastRow="1" w:firstColumn="1" w:lastColumn="1" w:noHBand="0" w:noVBand="0"/>
      </w:tblPr>
      <w:tblGrid>
        <w:gridCol w:w="2415"/>
        <w:gridCol w:w="6556"/>
        <w:gridCol w:w="222"/>
      </w:tblGrid>
      <w:tr w:rsidR="005D61C8" w:rsidRPr="00A64687" w:rsidTr="00584B8A">
        <w:trPr>
          <w:jc w:val="center"/>
        </w:trPr>
        <w:tc>
          <w:tcPr>
            <w:tcW w:w="4536" w:type="dxa"/>
            <w:gridSpan w:val="2"/>
            <w:shd w:val="clear" w:color="auto" w:fill="auto"/>
          </w:tcPr>
          <w:tbl>
            <w:tblPr>
              <w:tblW w:w="8755" w:type="dxa"/>
              <w:tblLook w:val="01E0" w:firstRow="1" w:lastRow="1" w:firstColumn="1" w:lastColumn="1" w:noHBand="0" w:noVBand="0"/>
            </w:tblPr>
            <w:tblGrid>
              <w:gridCol w:w="1060"/>
              <w:gridCol w:w="7695"/>
            </w:tblGrid>
            <w:tr w:rsidR="005D61C8" w:rsidTr="00584B8A">
              <w:tc>
                <w:tcPr>
                  <w:tcW w:w="1060" w:type="dxa"/>
                  <w:hideMark/>
                </w:tcPr>
                <w:p w:rsidR="005D61C8" w:rsidRDefault="005D61C8" w:rsidP="00584B8A">
                  <w:pPr>
                    <w:suppressAutoHyphens/>
                    <w:rPr>
                      <w:rFonts w:ascii="Arial" w:hAnsi="Arial" w:cs="Arial"/>
                      <w:sz w:val="22"/>
                      <w:szCs w:val="22"/>
                    </w:rPr>
                  </w:pPr>
                  <w:r>
                    <w:rPr>
                      <w:rFonts w:ascii="Arial" w:hAnsi="Arial" w:cs="Arial"/>
                      <w:sz w:val="22"/>
                      <w:szCs w:val="22"/>
                    </w:rPr>
                    <w:t>Oggetto:</w:t>
                  </w:r>
                </w:p>
              </w:tc>
              <w:tc>
                <w:tcPr>
                  <w:tcW w:w="7695" w:type="dxa"/>
                  <w:shd w:val="clear" w:color="auto" w:fill="auto"/>
                  <w:hideMark/>
                </w:tcPr>
                <w:p w:rsidR="005D61C8" w:rsidRDefault="005D61C8" w:rsidP="00D20AFA">
                  <w:pPr>
                    <w:suppressAutoHyphens/>
                    <w:jc w:val="both"/>
                    <w:rPr>
                      <w:rFonts w:ascii="Arial" w:hAnsi="Arial" w:cs="Arial"/>
                      <w:sz w:val="22"/>
                      <w:szCs w:val="22"/>
                    </w:rPr>
                  </w:pPr>
                  <w:r>
                    <w:rPr>
                      <w:rFonts w:ascii="Arial" w:hAnsi="Arial" w:cs="Arial"/>
                      <w:sz w:val="22"/>
                      <w:szCs w:val="22"/>
                    </w:rPr>
                    <w:t xml:space="preserve">Autorizzazione all’affidamento della fornitura di una </w:t>
                  </w:r>
                  <w:r w:rsidR="00D20AFA">
                    <w:rPr>
                      <w:rFonts w:ascii="Arial" w:hAnsi="Arial" w:cs="Arial"/>
                      <w:sz w:val="22"/>
                      <w:szCs w:val="22"/>
                    </w:rPr>
                    <w:t xml:space="preserve">bilancia </w:t>
                  </w:r>
                  <w:proofErr w:type="spellStart"/>
                  <w:r w:rsidR="00D20AFA">
                    <w:rPr>
                      <w:rFonts w:ascii="Arial" w:hAnsi="Arial" w:cs="Arial"/>
                      <w:sz w:val="22"/>
                      <w:szCs w:val="22"/>
                    </w:rPr>
                    <w:t>impedenziometrica</w:t>
                  </w:r>
                  <w:proofErr w:type="spellEnd"/>
                  <w:r w:rsidR="00D20AFA">
                    <w:rPr>
                      <w:rFonts w:ascii="Arial" w:hAnsi="Arial" w:cs="Arial"/>
                      <w:sz w:val="22"/>
                      <w:szCs w:val="22"/>
                    </w:rPr>
                    <w:t xml:space="preserve"> </w:t>
                  </w:r>
                  <w:proofErr w:type="spellStart"/>
                  <w:r w:rsidR="00D20AFA">
                    <w:rPr>
                      <w:rFonts w:ascii="Arial" w:hAnsi="Arial" w:cs="Arial"/>
                      <w:sz w:val="22"/>
                      <w:szCs w:val="22"/>
                    </w:rPr>
                    <w:t>mod</w:t>
                  </w:r>
                  <w:proofErr w:type="spellEnd"/>
                  <w:r w:rsidR="00D20AFA">
                    <w:rPr>
                      <w:rFonts w:ascii="Arial" w:hAnsi="Arial" w:cs="Arial"/>
                      <w:sz w:val="22"/>
                      <w:szCs w:val="22"/>
                    </w:rPr>
                    <w:t>. Tanita BC-545</w:t>
                  </w:r>
                  <w:proofErr w:type="gramStart"/>
                  <w:r w:rsidR="00D20AFA">
                    <w:rPr>
                      <w:rFonts w:ascii="Arial" w:hAnsi="Arial" w:cs="Arial"/>
                      <w:sz w:val="22"/>
                      <w:szCs w:val="22"/>
                    </w:rPr>
                    <w:t xml:space="preserve">N </w:t>
                  </w:r>
                  <w:r>
                    <w:rPr>
                      <w:rFonts w:ascii="Arial" w:hAnsi="Arial" w:cs="Arial"/>
                      <w:sz w:val="22"/>
                      <w:szCs w:val="22"/>
                    </w:rPr>
                    <w:t xml:space="preserve"> al</w:t>
                  </w:r>
                  <w:proofErr w:type="gramEnd"/>
                  <w:r>
                    <w:rPr>
                      <w:rFonts w:ascii="Arial" w:hAnsi="Arial" w:cs="Arial"/>
                      <w:sz w:val="22"/>
                      <w:szCs w:val="22"/>
                    </w:rPr>
                    <w:t xml:space="preserve"> di sotto della soglia di cui all’art. 14 del D. </w:t>
                  </w:r>
                  <w:proofErr w:type="spellStart"/>
                  <w:r>
                    <w:rPr>
                      <w:rFonts w:ascii="Arial" w:hAnsi="Arial" w:cs="Arial"/>
                      <w:sz w:val="22"/>
                      <w:szCs w:val="22"/>
                    </w:rPr>
                    <w:t>Lgs</w:t>
                  </w:r>
                  <w:proofErr w:type="spellEnd"/>
                  <w:r>
                    <w:rPr>
                      <w:rFonts w:ascii="Arial" w:hAnsi="Arial" w:cs="Arial"/>
                      <w:sz w:val="22"/>
                      <w:szCs w:val="22"/>
                    </w:rPr>
                    <w:t xml:space="preserve">. n. 36 del 31 marzo 2023. C.I.G. n. </w:t>
                  </w:r>
                  <w:r w:rsidR="00D20AFA">
                    <w:rPr>
                      <w:rFonts w:ascii="Arial" w:hAnsi="Arial" w:cs="Arial"/>
                      <w:sz w:val="22"/>
                      <w:szCs w:val="22"/>
                    </w:rPr>
                    <w:t>Z3B3CC</w:t>
                  </w:r>
                  <w:proofErr w:type="gramStart"/>
                  <w:r w:rsidR="00D20AFA">
                    <w:rPr>
                      <w:rFonts w:ascii="Arial" w:hAnsi="Arial" w:cs="Arial"/>
                      <w:sz w:val="22"/>
                      <w:szCs w:val="22"/>
                    </w:rPr>
                    <w:t>6854</w:t>
                  </w:r>
                  <w:r>
                    <w:rPr>
                      <w:rFonts w:ascii="Arial" w:hAnsi="Arial" w:cs="Arial"/>
                      <w:sz w:val="22"/>
                      <w:szCs w:val="22"/>
                    </w:rPr>
                    <w:t>,  affidamento</w:t>
                  </w:r>
                  <w:proofErr w:type="gramEnd"/>
                  <w:r>
                    <w:rPr>
                      <w:rFonts w:ascii="Arial" w:hAnsi="Arial" w:cs="Arial"/>
                      <w:sz w:val="22"/>
                      <w:szCs w:val="22"/>
                    </w:rPr>
                    <w:t xml:space="preserve"> diretto</w:t>
                  </w:r>
                  <w:r w:rsidR="0070657E">
                    <w:rPr>
                      <w:rFonts w:ascii="Arial" w:hAnsi="Arial" w:cs="Arial"/>
                      <w:sz w:val="22"/>
                      <w:szCs w:val="22"/>
                    </w:rPr>
                    <w:t>,</w:t>
                  </w:r>
                  <w:r>
                    <w:rPr>
                      <w:rFonts w:ascii="Arial" w:hAnsi="Arial" w:cs="Arial"/>
                      <w:sz w:val="22"/>
                      <w:szCs w:val="22"/>
                    </w:rPr>
                    <w:t xml:space="preserve">  ai sensi degli artt. 48-49-50, del D. </w:t>
                  </w:r>
                  <w:proofErr w:type="spellStart"/>
                  <w:r>
                    <w:rPr>
                      <w:rFonts w:ascii="Arial" w:hAnsi="Arial" w:cs="Arial"/>
                      <w:sz w:val="22"/>
                      <w:szCs w:val="22"/>
                    </w:rPr>
                    <w:t>Lgs</w:t>
                  </w:r>
                  <w:proofErr w:type="spellEnd"/>
                  <w:r>
                    <w:rPr>
                      <w:rFonts w:ascii="Arial" w:hAnsi="Arial" w:cs="Arial"/>
                      <w:sz w:val="22"/>
                      <w:szCs w:val="22"/>
                    </w:rPr>
                    <w:t xml:space="preserve">. 36/2023. Ditta </w:t>
                  </w:r>
                  <w:r w:rsidR="00D20AFA">
                    <w:rPr>
                      <w:rFonts w:ascii="Arial" w:hAnsi="Arial" w:cs="Arial"/>
                      <w:sz w:val="22"/>
                      <w:szCs w:val="22"/>
                    </w:rPr>
                    <w:t>RAM APPARECCHI MEDICALI SRL</w:t>
                  </w:r>
                  <w:r>
                    <w:rPr>
                      <w:rFonts w:ascii="Arial" w:hAnsi="Arial" w:cs="Arial"/>
                      <w:sz w:val="22"/>
                      <w:szCs w:val="22"/>
                    </w:rPr>
                    <w:t>. Responsabile Prof.</w:t>
                  </w:r>
                  <w:r w:rsidR="00D20AFA">
                    <w:rPr>
                      <w:rFonts w:ascii="Arial" w:hAnsi="Arial" w:cs="Arial"/>
                      <w:sz w:val="22"/>
                      <w:szCs w:val="22"/>
                    </w:rPr>
                    <w:t xml:space="preserve">ssa Francesca </w:t>
                  </w:r>
                  <w:proofErr w:type="spellStart"/>
                  <w:r w:rsidR="00D20AFA">
                    <w:rPr>
                      <w:rFonts w:ascii="Arial" w:hAnsi="Arial" w:cs="Arial"/>
                      <w:sz w:val="22"/>
                      <w:szCs w:val="22"/>
                    </w:rPr>
                    <w:t>Larese</w:t>
                  </w:r>
                  <w:proofErr w:type="spellEnd"/>
                  <w:r w:rsidR="00D20AFA">
                    <w:rPr>
                      <w:rFonts w:ascii="Arial" w:hAnsi="Arial" w:cs="Arial"/>
                      <w:sz w:val="22"/>
                      <w:szCs w:val="22"/>
                    </w:rPr>
                    <w:t xml:space="preserve"> </w:t>
                  </w:r>
                  <w:proofErr w:type="spellStart"/>
                  <w:r w:rsidR="00D20AFA">
                    <w:rPr>
                      <w:rFonts w:ascii="Arial" w:hAnsi="Arial" w:cs="Arial"/>
                      <w:sz w:val="22"/>
                      <w:szCs w:val="22"/>
                    </w:rPr>
                    <w:t>Filon</w:t>
                  </w:r>
                  <w:proofErr w:type="spellEnd"/>
                </w:p>
              </w:tc>
            </w:tr>
          </w:tbl>
          <w:p w:rsidR="005D61C8" w:rsidRDefault="005D61C8" w:rsidP="00584B8A">
            <w:pPr>
              <w:tabs>
                <w:tab w:val="left" w:pos="1701"/>
              </w:tabs>
              <w:suppressAutoHyphens/>
              <w:spacing w:after="60"/>
              <w:ind w:firstLine="284"/>
              <w:jc w:val="both"/>
              <w:rPr>
                <w:rFonts w:ascii="Arial" w:hAnsi="Arial" w:cs="Arial"/>
                <w:sz w:val="22"/>
                <w:szCs w:val="22"/>
              </w:rPr>
            </w:pPr>
          </w:p>
          <w:p w:rsidR="005D61C8" w:rsidRDefault="005D61C8" w:rsidP="00584B8A">
            <w:pPr>
              <w:tabs>
                <w:tab w:val="left" w:pos="1701"/>
              </w:tabs>
              <w:suppressAutoHyphens/>
              <w:spacing w:after="60"/>
              <w:jc w:val="center"/>
              <w:rPr>
                <w:rFonts w:ascii="Arial" w:hAnsi="Arial" w:cs="Arial"/>
                <w:b/>
                <w:sz w:val="22"/>
                <w:szCs w:val="22"/>
              </w:rPr>
            </w:pPr>
          </w:p>
          <w:p w:rsidR="005D61C8" w:rsidRDefault="005D61C8" w:rsidP="00584B8A">
            <w:pPr>
              <w:tabs>
                <w:tab w:val="left" w:pos="1701"/>
              </w:tabs>
              <w:suppressAutoHyphens/>
              <w:spacing w:after="60"/>
              <w:jc w:val="center"/>
              <w:rPr>
                <w:rFonts w:ascii="Arial" w:hAnsi="Arial" w:cs="Arial"/>
                <w:b/>
                <w:sz w:val="22"/>
                <w:szCs w:val="22"/>
              </w:rPr>
            </w:pPr>
            <w:r>
              <w:rPr>
                <w:rFonts w:ascii="Arial" w:hAnsi="Arial" w:cs="Arial"/>
                <w:b/>
                <w:sz w:val="22"/>
                <w:szCs w:val="22"/>
              </w:rPr>
              <w:t>IL DIRETTORE DEL DIPARTIMENTO</w:t>
            </w:r>
          </w:p>
          <w:p w:rsidR="005D61C8" w:rsidRDefault="005D61C8" w:rsidP="00584B8A">
            <w:pPr>
              <w:tabs>
                <w:tab w:val="left" w:pos="1701"/>
              </w:tabs>
              <w:suppressAutoHyphens/>
              <w:spacing w:after="60"/>
              <w:jc w:val="center"/>
              <w:rPr>
                <w:rFonts w:ascii="Arial" w:hAnsi="Arial" w:cs="Arial"/>
                <w:sz w:val="22"/>
                <w:szCs w:val="22"/>
              </w:rPr>
            </w:pPr>
          </w:p>
          <w:p w:rsidR="005D61C8" w:rsidRDefault="005D61C8" w:rsidP="00584B8A">
            <w:pPr>
              <w:tabs>
                <w:tab w:val="left" w:pos="1701"/>
              </w:tabs>
              <w:suppressAutoHyphens/>
              <w:spacing w:after="60"/>
              <w:ind w:left="993" w:hanging="993"/>
              <w:jc w:val="both"/>
              <w:rPr>
                <w:rFonts w:ascii="Arial" w:hAnsi="Arial" w:cs="Arial"/>
                <w:sz w:val="22"/>
                <w:szCs w:val="22"/>
              </w:rPr>
            </w:pPr>
            <w:r>
              <w:rPr>
                <w:rFonts w:ascii="Arial" w:hAnsi="Arial" w:cs="Arial"/>
                <w:sz w:val="22"/>
                <w:szCs w:val="22"/>
              </w:rPr>
              <w:t xml:space="preserve">Visti gli articoli del Codice degli Appalti D. </w:t>
            </w:r>
            <w:proofErr w:type="spellStart"/>
            <w:r>
              <w:rPr>
                <w:rFonts w:ascii="Arial" w:hAnsi="Arial" w:cs="Arial"/>
                <w:sz w:val="22"/>
                <w:szCs w:val="22"/>
              </w:rPr>
              <w:t>Lgs</w:t>
            </w:r>
            <w:proofErr w:type="spellEnd"/>
            <w:r>
              <w:rPr>
                <w:rFonts w:ascii="Arial" w:hAnsi="Arial" w:cs="Arial"/>
                <w:sz w:val="22"/>
                <w:szCs w:val="22"/>
              </w:rPr>
              <w:t xml:space="preserve"> 31 marzo 2023, n.36 e nel rispetto dei principi generali espressi nel Titolo 1;</w:t>
            </w:r>
          </w:p>
          <w:p w:rsidR="005D61C8" w:rsidRDefault="005D61C8" w:rsidP="00584B8A">
            <w:pPr>
              <w:tabs>
                <w:tab w:val="left" w:pos="1701"/>
              </w:tabs>
              <w:suppressAutoHyphens/>
              <w:spacing w:after="60"/>
              <w:ind w:left="993" w:hanging="993"/>
              <w:jc w:val="both"/>
              <w:rPr>
                <w:rFonts w:ascii="Arial" w:hAnsi="Arial" w:cs="Arial"/>
                <w:sz w:val="22"/>
                <w:szCs w:val="22"/>
              </w:rPr>
            </w:pPr>
          </w:p>
          <w:p w:rsidR="005D61C8" w:rsidRDefault="005D61C8" w:rsidP="00584B8A">
            <w:pPr>
              <w:tabs>
                <w:tab w:val="left" w:pos="1701"/>
              </w:tabs>
              <w:suppressAutoHyphens/>
              <w:spacing w:after="60"/>
              <w:ind w:left="993" w:hanging="993"/>
              <w:jc w:val="both"/>
              <w:rPr>
                <w:rFonts w:ascii="Arial" w:hAnsi="Arial" w:cs="Arial"/>
                <w:sz w:val="22"/>
                <w:szCs w:val="22"/>
              </w:rPr>
            </w:pPr>
            <w:r>
              <w:rPr>
                <w:rFonts w:ascii="Arial" w:hAnsi="Arial" w:cs="Arial"/>
                <w:sz w:val="22"/>
                <w:szCs w:val="22"/>
              </w:rPr>
              <w:t>Visti gli articoli 48-49-50 del nuovo Codice degli Appalti;</w:t>
            </w:r>
          </w:p>
          <w:p w:rsidR="005D61C8" w:rsidRDefault="005D61C8" w:rsidP="00584B8A">
            <w:pPr>
              <w:tabs>
                <w:tab w:val="left" w:pos="1701"/>
              </w:tabs>
              <w:suppressAutoHyphens/>
              <w:spacing w:after="60"/>
              <w:ind w:left="993" w:hanging="993"/>
              <w:jc w:val="both"/>
              <w:rPr>
                <w:rFonts w:ascii="Arial" w:hAnsi="Arial" w:cs="Arial"/>
                <w:sz w:val="22"/>
                <w:szCs w:val="22"/>
              </w:rPr>
            </w:pPr>
          </w:p>
          <w:p w:rsidR="005D61C8" w:rsidRDefault="005D61C8" w:rsidP="00584B8A">
            <w:pPr>
              <w:tabs>
                <w:tab w:val="left" w:pos="1701"/>
              </w:tabs>
              <w:suppressAutoHyphens/>
              <w:spacing w:after="60"/>
              <w:ind w:left="993" w:hanging="993"/>
              <w:jc w:val="both"/>
              <w:rPr>
                <w:rFonts w:ascii="Arial" w:hAnsi="Arial" w:cs="Arial"/>
                <w:sz w:val="22"/>
                <w:szCs w:val="22"/>
              </w:rPr>
            </w:pPr>
            <w:r>
              <w:rPr>
                <w:rFonts w:ascii="Arial" w:hAnsi="Arial" w:cs="Arial"/>
                <w:sz w:val="22"/>
                <w:szCs w:val="22"/>
              </w:rPr>
              <w:t>Visto il Regolamento di Ateneo per l’amministrazione, la finanza e la contabilità, ed in particolare, per quanto applicabile, il Titolo IV;</w:t>
            </w:r>
          </w:p>
          <w:p w:rsidR="005D61C8" w:rsidRDefault="005D61C8" w:rsidP="00584B8A">
            <w:pPr>
              <w:tabs>
                <w:tab w:val="left" w:pos="1701"/>
              </w:tabs>
              <w:suppressAutoHyphens/>
              <w:spacing w:after="60"/>
              <w:ind w:left="993" w:hanging="993"/>
              <w:jc w:val="both"/>
              <w:rPr>
                <w:rFonts w:ascii="Arial" w:hAnsi="Arial" w:cs="Arial"/>
                <w:sz w:val="22"/>
                <w:szCs w:val="22"/>
              </w:rPr>
            </w:pPr>
          </w:p>
          <w:p w:rsidR="005D61C8" w:rsidRDefault="005D61C8" w:rsidP="00584B8A">
            <w:pPr>
              <w:tabs>
                <w:tab w:val="left" w:pos="1701"/>
              </w:tabs>
              <w:suppressAutoHyphens/>
              <w:spacing w:after="60"/>
              <w:ind w:left="993" w:hanging="993"/>
              <w:jc w:val="both"/>
              <w:rPr>
                <w:rFonts w:ascii="Arial" w:hAnsi="Arial" w:cs="Arial"/>
                <w:sz w:val="22"/>
                <w:szCs w:val="22"/>
              </w:rPr>
            </w:pPr>
            <w:r w:rsidRPr="0045618E">
              <w:rPr>
                <w:rFonts w:ascii="Arial" w:hAnsi="Arial" w:cs="Arial"/>
                <w:sz w:val="22"/>
                <w:szCs w:val="22"/>
              </w:rPr>
              <w:t xml:space="preserve">Visto il D. </w:t>
            </w:r>
            <w:proofErr w:type="spellStart"/>
            <w:r w:rsidRPr="0045618E">
              <w:rPr>
                <w:rFonts w:ascii="Arial" w:hAnsi="Arial" w:cs="Arial"/>
                <w:sz w:val="22"/>
                <w:szCs w:val="22"/>
              </w:rPr>
              <w:t>Lgs</w:t>
            </w:r>
            <w:proofErr w:type="spellEnd"/>
            <w:r w:rsidRPr="0045618E">
              <w:rPr>
                <w:rFonts w:ascii="Arial" w:hAnsi="Arial" w:cs="Arial"/>
                <w:sz w:val="22"/>
                <w:szCs w:val="22"/>
              </w:rPr>
              <w:t xml:space="preserve"> 36/2023, ed in particolare l’art. 17, c. 1, il quale prevede che, prima dell’avvio delle procedure di affidamento dei contratti pubblici le stazioni appaltanti e gli enti concedenti, con apposito atto, adottano la decisione di contrarre individuando gli elementi essenziali del contratto e i criteri di selezione degli operatori economici</w:t>
            </w:r>
            <w:r>
              <w:rPr>
                <w:rFonts w:ascii="Arial" w:hAnsi="Arial" w:cs="Arial"/>
                <w:sz w:val="22"/>
                <w:szCs w:val="22"/>
              </w:rPr>
              <w:t xml:space="preserve"> e delle offerte;</w:t>
            </w:r>
          </w:p>
          <w:p w:rsidR="005D61C8" w:rsidRDefault="005D61C8" w:rsidP="00584B8A">
            <w:pPr>
              <w:tabs>
                <w:tab w:val="left" w:pos="1701"/>
              </w:tabs>
              <w:suppressAutoHyphens/>
              <w:spacing w:after="60"/>
              <w:ind w:left="993" w:hanging="993"/>
              <w:jc w:val="both"/>
              <w:rPr>
                <w:rFonts w:ascii="Arial" w:hAnsi="Arial" w:cs="Arial"/>
                <w:sz w:val="22"/>
                <w:szCs w:val="22"/>
              </w:rPr>
            </w:pPr>
          </w:p>
          <w:p w:rsidR="005D61C8" w:rsidRDefault="005D61C8" w:rsidP="00584B8A">
            <w:pPr>
              <w:tabs>
                <w:tab w:val="left" w:pos="1701"/>
              </w:tabs>
              <w:suppressAutoHyphens/>
              <w:spacing w:after="60"/>
              <w:ind w:left="993" w:hanging="993"/>
              <w:jc w:val="both"/>
              <w:rPr>
                <w:rFonts w:ascii="Arial" w:hAnsi="Arial" w:cs="Arial"/>
                <w:sz w:val="22"/>
                <w:szCs w:val="22"/>
              </w:rPr>
            </w:pPr>
            <w:r w:rsidRPr="00825D7C">
              <w:rPr>
                <w:rFonts w:ascii="Arial" w:hAnsi="Arial" w:cs="Arial"/>
                <w:sz w:val="22"/>
                <w:szCs w:val="22"/>
              </w:rPr>
              <w:t>Considerato che nella procedura di affidamento, la stazione appaltante può procedere ad affidamento diretto tramite determina a contrarre, o atto equivalente, che contenga, in modo semplificato, l’oggetto dell’affidamento, l’importo e il contraente, unitamente alle ragioni della sua scelta, ai requisiti di carattere generale e, se necessari, a quelli inerenti alla capacità economico-finanziaria e tecnico-professionale;</w:t>
            </w:r>
          </w:p>
          <w:p w:rsidR="005D61C8" w:rsidRDefault="005D61C8" w:rsidP="00584B8A">
            <w:pPr>
              <w:tabs>
                <w:tab w:val="left" w:pos="1701"/>
              </w:tabs>
              <w:suppressAutoHyphens/>
              <w:spacing w:after="60"/>
              <w:ind w:left="993" w:hanging="993"/>
              <w:jc w:val="both"/>
              <w:rPr>
                <w:rFonts w:ascii="Arial" w:hAnsi="Arial" w:cs="Arial"/>
                <w:sz w:val="22"/>
                <w:szCs w:val="22"/>
              </w:rPr>
            </w:pP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r>
              <w:rPr>
                <w:rFonts w:ascii="Arial" w:hAnsi="Arial" w:cs="Arial"/>
                <w:sz w:val="22"/>
                <w:szCs w:val="22"/>
              </w:rPr>
              <w:t xml:space="preserve">Premesso che è reso necessario procedere all’affidamento della fornitura di </w:t>
            </w:r>
            <w:r w:rsidR="00D20AFA">
              <w:rPr>
                <w:rFonts w:ascii="Arial" w:hAnsi="Arial" w:cs="Arial"/>
                <w:sz w:val="22"/>
                <w:szCs w:val="22"/>
              </w:rPr>
              <w:t xml:space="preserve">una bilancia </w:t>
            </w:r>
            <w:proofErr w:type="spellStart"/>
            <w:r w:rsidR="00D20AFA">
              <w:rPr>
                <w:rFonts w:ascii="Arial" w:hAnsi="Arial" w:cs="Arial"/>
                <w:sz w:val="22"/>
                <w:szCs w:val="22"/>
              </w:rPr>
              <w:t>impedenziometrica</w:t>
            </w:r>
            <w:proofErr w:type="spellEnd"/>
            <w:r w:rsidR="00D20AFA">
              <w:rPr>
                <w:rFonts w:ascii="Arial" w:hAnsi="Arial" w:cs="Arial"/>
                <w:sz w:val="22"/>
                <w:szCs w:val="22"/>
              </w:rPr>
              <w:t xml:space="preserve"> </w:t>
            </w:r>
            <w:proofErr w:type="spellStart"/>
            <w:r w:rsidR="00D20AFA">
              <w:rPr>
                <w:rFonts w:ascii="Arial" w:hAnsi="Arial" w:cs="Arial"/>
                <w:sz w:val="22"/>
                <w:szCs w:val="22"/>
              </w:rPr>
              <w:t>mod</w:t>
            </w:r>
            <w:proofErr w:type="spellEnd"/>
            <w:r w:rsidR="00D20AFA">
              <w:rPr>
                <w:rFonts w:ascii="Arial" w:hAnsi="Arial" w:cs="Arial"/>
                <w:sz w:val="22"/>
                <w:szCs w:val="22"/>
              </w:rPr>
              <w:t xml:space="preserve">. Tanita BC-545N, da utilizzare per didattica da parte degli studenti nel laboratorio Cardio </w:t>
            </w:r>
            <w:proofErr w:type="gramStart"/>
            <w:r w:rsidR="00D20AFA">
              <w:rPr>
                <w:rFonts w:ascii="Arial" w:hAnsi="Arial" w:cs="Arial"/>
                <w:sz w:val="22"/>
                <w:szCs w:val="22"/>
              </w:rPr>
              <w:t>50 ,</w:t>
            </w:r>
            <w:proofErr w:type="gramEnd"/>
            <w:r w:rsidR="00D20AFA">
              <w:rPr>
                <w:rFonts w:ascii="Arial" w:hAnsi="Arial" w:cs="Arial"/>
                <w:sz w:val="22"/>
                <w:szCs w:val="22"/>
              </w:rPr>
              <w:t xml:space="preserve"> a</w:t>
            </w:r>
            <w:r>
              <w:rPr>
                <w:rFonts w:ascii="Arial" w:hAnsi="Arial" w:cs="Arial"/>
                <w:sz w:val="22"/>
                <w:szCs w:val="22"/>
              </w:rPr>
              <w:t xml:space="preserve">i sensi degli artt. 48-49-50, del D. </w:t>
            </w:r>
            <w:proofErr w:type="spellStart"/>
            <w:r>
              <w:rPr>
                <w:rFonts w:ascii="Arial" w:hAnsi="Arial" w:cs="Arial"/>
                <w:sz w:val="22"/>
                <w:szCs w:val="22"/>
              </w:rPr>
              <w:t>Lgs</w:t>
            </w:r>
            <w:proofErr w:type="spellEnd"/>
            <w:r>
              <w:rPr>
                <w:rFonts w:ascii="Arial" w:hAnsi="Arial" w:cs="Arial"/>
                <w:sz w:val="22"/>
                <w:szCs w:val="22"/>
              </w:rPr>
              <w:t xml:space="preserve"> 36/2023, su richiesta del</w:t>
            </w:r>
            <w:r w:rsidR="00D20AFA">
              <w:rPr>
                <w:rFonts w:ascii="Arial" w:hAnsi="Arial" w:cs="Arial"/>
                <w:sz w:val="22"/>
                <w:szCs w:val="22"/>
              </w:rPr>
              <w:t>la</w:t>
            </w:r>
            <w:r>
              <w:rPr>
                <w:rFonts w:ascii="Arial" w:hAnsi="Arial" w:cs="Arial"/>
                <w:sz w:val="22"/>
                <w:szCs w:val="22"/>
              </w:rPr>
              <w:t xml:space="preserve"> </w:t>
            </w:r>
            <w:proofErr w:type="spellStart"/>
            <w:r>
              <w:rPr>
                <w:rFonts w:ascii="Arial" w:hAnsi="Arial" w:cs="Arial"/>
                <w:sz w:val="22"/>
                <w:szCs w:val="22"/>
              </w:rPr>
              <w:t>Prof</w:t>
            </w:r>
            <w:r w:rsidR="00D20AFA">
              <w:rPr>
                <w:rFonts w:ascii="Arial" w:hAnsi="Arial" w:cs="Arial"/>
                <w:sz w:val="22"/>
                <w:szCs w:val="22"/>
              </w:rPr>
              <w:t>.ssa</w:t>
            </w:r>
            <w:r>
              <w:rPr>
                <w:rFonts w:ascii="Arial" w:hAnsi="Arial" w:cs="Arial"/>
                <w:sz w:val="22"/>
                <w:szCs w:val="22"/>
              </w:rPr>
              <w:t>.</w:t>
            </w:r>
            <w:r w:rsidR="00D20AFA">
              <w:rPr>
                <w:rFonts w:ascii="Arial" w:hAnsi="Arial" w:cs="Arial"/>
                <w:sz w:val="22"/>
                <w:szCs w:val="22"/>
              </w:rPr>
              <w:t>Francesca</w:t>
            </w:r>
            <w:proofErr w:type="spellEnd"/>
            <w:r w:rsidR="00D20AFA">
              <w:rPr>
                <w:rFonts w:ascii="Arial" w:hAnsi="Arial" w:cs="Arial"/>
                <w:sz w:val="22"/>
                <w:szCs w:val="22"/>
              </w:rPr>
              <w:t xml:space="preserve"> </w:t>
            </w:r>
            <w:proofErr w:type="spellStart"/>
            <w:r w:rsidR="00D20AFA">
              <w:rPr>
                <w:rFonts w:ascii="Arial" w:hAnsi="Arial" w:cs="Arial"/>
                <w:sz w:val="22"/>
                <w:szCs w:val="22"/>
              </w:rPr>
              <w:t>Larese</w:t>
            </w:r>
            <w:proofErr w:type="spellEnd"/>
            <w:r w:rsidR="00D20AFA">
              <w:rPr>
                <w:rFonts w:ascii="Arial" w:hAnsi="Arial" w:cs="Arial"/>
                <w:sz w:val="22"/>
                <w:szCs w:val="22"/>
              </w:rPr>
              <w:t xml:space="preserve"> </w:t>
            </w:r>
            <w:proofErr w:type="spellStart"/>
            <w:r w:rsidR="00D20AFA">
              <w:rPr>
                <w:rFonts w:ascii="Arial" w:hAnsi="Arial" w:cs="Arial"/>
                <w:sz w:val="22"/>
                <w:szCs w:val="22"/>
              </w:rPr>
              <w:t>Filon</w:t>
            </w:r>
            <w:proofErr w:type="spellEnd"/>
            <w:r>
              <w:rPr>
                <w:rFonts w:ascii="Arial" w:hAnsi="Arial" w:cs="Arial"/>
                <w:sz w:val="22"/>
                <w:szCs w:val="22"/>
              </w:rPr>
              <w:t>;</w:t>
            </w: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p>
          <w:p w:rsidR="005D61C8" w:rsidRDefault="005D61C8" w:rsidP="00584B8A">
            <w:pPr>
              <w:tabs>
                <w:tab w:val="left" w:pos="1701"/>
              </w:tabs>
              <w:suppressAutoHyphens/>
              <w:spacing w:after="60"/>
              <w:ind w:left="993" w:hanging="993"/>
              <w:jc w:val="both"/>
              <w:rPr>
                <w:rFonts w:ascii="Arial" w:hAnsi="Arial" w:cs="Arial"/>
                <w:sz w:val="22"/>
                <w:szCs w:val="22"/>
              </w:rPr>
            </w:pPr>
            <w:r>
              <w:rPr>
                <w:rFonts w:ascii="Arial" w:hAnsi="Arial" w:cs="Arial"/>
                <w:sz w:val="22"/>
                <w:szCs w:val="22"/>
              </w:rPr>
              <w:t xml:space="preserve">Considerato che il R.U.P. del procedimento è il Prof. Nicolò de Manzini </w:t>
            </w:r>
            <w:r w:rsidRPr="00653D68">
              <w:rPr>
                <w:rFonts w:ascii="Arial" w:hAnsi="Arial" w:cs="Arial"/>
                <w:sz w:val="22"/>
                <w:szCs w:val="22"/>
              </w:rPr>
              <w:t xml:space="preserve">(nominato con </w:t>
            </w:r>
            <w:r>
              <w:rPr>
                <w:rFonts w:ascii="Arial" w:hAnsi="Arial" w:cs="Arial"/>
                <w:sz w:val="22"/>
                <w:szCs w:val="22"/>
              </w:rPr>
              <w:t>verbale del Consiglio di Dipartimento n°199</w:t>
            </w:r>
            <w:r w:rsidRPr="00653D68">
              <w:rPr>
                <w:rFonts w:ascii="Arial" w:hAnsi="Arial" w:cs="Arial"/>
                <w:sz w:val="22"/>
                <w:szCs w:val="22"/>
              </w:rPr>
              <w:t xml:space="preserve"> </w:t>
            </w:r>
            <w:proofErr w:type="spellStart"/>
            <w:r w:rsidRPr="00653D68">
              <w:rPr>
                <w:rFonts w:ascii="Arial" w:hAnsi="Arial" w:cs="Arial"/>
                <w:sz w:val="22"/>
                <w:szCs w:val="22"/>
              </w:rPr>
              <w:t>dd</w:t>
            </w:r>
            <w:proofErr w:type="spellEnd"/>
            <w:r>
              <w:rPr>
                <w:rFonts w:ascii="Arial" w:hAnsi="Arial" w:cs="Arial"/>
                <w:sz w:val="22"/>
                <w:szCs w:val="22"/>
              </w:rPr>
              <w:t xml:space="preserve"> 07 febbraio 2023);</w:t>
            </w:r>
          </w:p>
          <w:p w:rsidR="005D61C8" w:rsidRDefault="005D61C8" w:rsidP="00584B8A">
            <w:pPr>
              <w:tabs>
                <w:tab w:val="left" w:pos="1701"/>
              </w:tabs>
              <w:suppressAutoHyphens/>
              <w:spacing w:after="60"/>
              <w:ind w:left="993" w:hanging="993"/>
              <w:jc w:val="both"/>
              <w:rPr>
                <w:rFonts w:ascii="Arial" w:hAnsi="Arial" w:cs="Arial"/>
                <w:sz w:val="22"/>
                <w:szCs w:val="22"/>
              </w:rPr>
            </w:pP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r>
              <w:rPr>
                <w:rFonts w:ascii="Arial" w:hAnsi="Arial" w:cs="Arial"/>
                <w:sz w:val="22"/>
                <w:szCs w:val="22"/>
              </w:rPr>
              <w:lastRenderedPageBreak/>
              <w:t xml:space="preserve">Considerato che la copertura finanziaria necessaria all’acquisizione in argomento grava sul progetto </w:t>
            </w:r>
            <w:r w:rsidRPr="00162EB7">
              <w:rPr>
                <w:rFonts w:ascii="Arial" w:hAnsi="Arial" w:cs="Arial"/>
                <w:sz w:val="22"/>
                <w:szCs w:val="22"/>
              </w:rPr>
              <w:t>D70-CORSICDLR</w:t>
            </w:r>
            <w:r w:rsidR="00D20AFA">
              <w:rPr>
                <w:rFonts w:ascii="Arial" w:hAnsi="Arial" w:cs="Arial"/>
                <w:sz w:val="22"/>
                <w:szCs w:val="22"/>
              </w:rPr>
              <w:t>ASSSAN</w:t>
            </w:r>
            <w:r w:rsidRPr="00162EB7">
              <w:rPr>
                <w:rFonts w:ascii="Arial" w:hAnsi="Arial" w:cs="Arial"/>
                <w:sz w:val="22"/>
                <w:szCs w:val="22"/>
              </w:rPr>
              <w:t>-22</w:t>
            </w:r>
            <w:r>
              <w:rPr>
                <w:rFonts w:ascii="Arial" w:hAnsi="Arial" w:cs="Arial"/>
                <w:sz w:val="22"/>
                <w:szCs w:val="22"/>
              </w:rPr>
              <w:t xml:space="preserve">, di cui è Responsabile </w:t>
            </w:r>
            <w:r w:rsidR="00D20AFA">
              <w:rPr>
                <w:rFonts w:ascii="Arial" w:hAnsi="Arial" w:cs="Arial"/>
                <w:sz w:val="22"/>
                <w:szCs w:val="22"/>
              </w:rPr>
              <w:t>la</w:t>
            </w:r>
            <w:r>
              <w:rPr>
                <w:rFonts w:ascii="Arial" w:hAnsi="Arial" w:cs="Arial"/>
                <w:sz w:val="22"/>
                <w:szCs w:val="22"/>
              </w:rPr>
              <w:t xml:space="preserve"> Prof.</w:t>
            </w:r>
            <w:r w:rsidR="00D20AFA">
              <w:rPr>
                <w:rFonts w:ascii="Arial" w:hAnsi="Arial" w:cs="Arial"/>
                <w:sz w:val="22"/>
                <w:szCs w:val="22"/>
              </w:rPr>
              <w:t xml:space="preserve">ssa Francesca </w:t>
            </w:r>
            <w:proofErr w:type="spellStart"/>
            <w:r w:rsidR="00D20AFA">
              <w:rPr>
                <w:rFonts w:ascii="Arial" w:hAnsi="Arial" w:cs="Arial"/>
                <w:sz w:val="22"/>
                <w:szCs w:val="22"/>
              </w:rPr>
              <w:t>Larese</w:t>
            </w:r>
            <w:proofErr w:type="spellEnd"/>
            <w:r w:rsidR="00D20AFA">
              <w:rPr>
                <w:rFonts w:ascii="Arial" w:hAnsi="Arial" w:cs="Arial"/>
                <w:sz w:val="22"/>
                <w:szCs w:val="22"/>
              </w:rPr>
              <w:t xml:space="preserve"> </w:t>
            </w:r>
            <w:proofErr w:type="spellStart"/>
            <w:r w:rsidR="00D20AFA">
              <w:rPr>
                <w:rFonts w:ascii="Arial" w:hAnsi="Arial" w:cs="Arial"/>
                <w:sz w:val="22"/>
                <w:szCs w:val="22"/>
              </w:rPr>
              <w:t>Filon</w:t>
            </w:r>
            <w:proofErr w:type="spellEnd"/>
            <w:r>
              <w:rPr>
                <w:rFonts w:ascii="Arial" w:hAnsi="Arial" w:cs="Arial"/>
                <w:sz w:val="22"/>
                <w:szCs w:val="22"/>
              </w:rPr>
              <w:t>;</w:t>
            </w:r>
          </w:p>
          <w:p w:rsidR="005D61C8" w:rsidRDefault="005D61C8" w:rsidP="00584B8A">
            <w:pPr>
              <w:tabs>
                <w:tab w:val="left" w:pos="284"/>
                <w:tab w:val="left" w:pos="1701"/>
              </w:tabs>
              <w:suppressAutoHyphens/>
              <w:spacing w:after="60"/>
              <w:jc w:val="both"/>
              <w:rPr>
                <w:rFonts w:ascii="Arial" w:hAnsi="Arial" w:cs="Arial"/>
                <w:sz w:val="22"/>
                <w:szCs w:val="22"/>
              </w:rPr>
            </w:pP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r>
              <w:rPr>
                <w:rFonts w:ascii="Arial" w:hAnsi="Arial" w:cs="Arial"/>
                <w:sz w:val="22"/>
                <w:szCs w:val="22"/>
              </w:rPr>
              <w:t xml:space="preserve">Considerato di aver chiesto </w:t>
            </w:r>
            <w:r w:rsidR="00D20AFA">
              <w:rPr>
                <w:rFonts w:ascii="Arial" w:hAnsi="Arial" w:cs="Arial"/>
                <w:sz w:val="22"/>
                <w:szCs w:val="22"/>
              </w:rPr>
              <w:t>preventivo a quattro fornitori ma soltanto due hanno risposto</w:t>
            </w:r>
            <w:r>
              <w:rPr>
                <w:rFonts w:ascii="Arial" w:hAnsi="Arial" w:cs="Arial"/>
                <w:sz w:val="22"/>
                <w:szCs w:val="22"/>
              </w:rPr>
              <w:t>;</w:t>
            </w: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r>
              <w:rPr>
                <w:rFonts w:ascii="Arial" w:hAnsi="Arial" w:cs="Arial"/>
                <w:sz w:val="22"/>
                <w:szCs w:val="22"/>
              </w:rPr>
              <w:t>Ritenuto che per questo affidamento, data la sua natura qualitativa e quantitativa, non è possibile la suddivisione in lotti prevista dall’art. 58 e perciò si è preveduto all’espletamento della gara per lotto unico;</w:t>
            </w: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r>
              <w:rPr>
                <w:rFonts w:ascii="Arial" w:hAnsi="Arial" w:cs="Arial"/>
                <w:sz w:val="22"/>
                <w:szCs w:val="22"/>
              </w:rPr>
              <w:t xml:space="preserve">Considerato che il valore stimato dell’appalto è pari a </w:t>
            </w:r>
            <w:r w:rsidR="00D20AFA">
              <w:rPr>
                <w:rFonts w:ascii="Arial" w:hAnsi="Arial" w:cs="Arial"/>
                <w:sz w:val="22"/>
                <w:szCs w:val="22"/>
              </w:rPr>
              <w:t>3</w:t>
            </w:r>
            <w:r>
              <w:rPr>
                <w:rFonts w:ascii="Arial" w:hAnsi="Arial" w:cs="Arial"/>
                <w:sz w:val="22"/>
                <w:szCs w:val="22"/>
              </w:rPr>
              <w:t>00,00 €;</w:t>
            </w: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r>
              <w:rPr>
                <w:rFonts w:ascii="Arial" w:hAnsi="Arial" w:cs="Arial"/>
                <w:sz w:val="22"/>
                <w:szCs w:val="22"/>
              </w:rPr>
              <w:t xml:space="preserve">Considerato che, a seguito della procedura di cui sopra </w:t>
            </w:r>
            <w:proofErr w:type="gramStart"/>
            <w:r>
              <w:rPr>
                <w:rFonts w:ascii="Arial" w:hAnsi="Arial" w:cs="Arial"/>
                <w:sz w:val="22"/>
                <w:szCs w:val="22"/>
              </w:rPr>
              <w:t>la  ditta</w:t>
            </w:r>
            <w:proofErr w:type="gramEnd"/>
            <w:r>
              <w:rPr>
                <w:rFonts w:ascii="Arial" w:hAnsi="Arial" w:cs="Arial"/>
                <w:sz w:val="22"/>
                <w:szCs w:val="22"/>
              </w:rPr>
              <w:t xml:space="preserve"> </w:t>
            </w:r>
            <w:r w:rsidR="00D20AFA">
              <w:rPr>
                <w:rFonts w:ascii="Arial" w:hAnsi="Arial" w:cs="Arial"/>
                <w:sz w:val="22"/>
                <w:szCs w:val="22"/>
              </w:rPr>
              <w:t xml:space="preserve">RAM APPARECCHI MEDICLI SRL </w:t>
            </w:r>
            <w:r>
              <w:rPr>
                <w:rFonts w:ascii="Arial" w:hAnsi="Arial" w:cs="Arial"/>
                <w:sz w:val="22"/>
                <w:szCs w:val="22"/>
              </w:rPr>
              <w:t xml:space="preserve">- via </w:t>
            </w:r>
            <w:proofErr w:type="spellStart"/>
            <w:r w:rsidR="00D20AFA">
              <w:rPr>
                <w:rFonts w:ascii="Arial" w:hAnsi="Arial" w:cs="Arial"/>
                <w:sz w:val="22"/>
                <w:szCs w:val="22"/>
              </w:rPr>
              <w:t>Casaregis</w:t>
            </w:r>
            <w:proofErr w:type="spellEnd"/>
            <w:r w:rsidR="00D20AFA">
              <w:rPr>
                <w:rFonts w:ascii="Arial" w:hAnsi="Arial" w:cs="Arial"/>
                <w:sz w:val="22"/>
                <w:szCs w:val="22"/>
              </w:rPr>
              <w:t xml:space="preserve"> 19</w:t>
            </w:r>
            <w:r>
              <w:rPr>
                <w:rFonts w:ascii="Arial" w:hAnsi="Arial" w:cs="Arial"/>
                <w:sz w:val="22"/>
                <w:szCs w:val="22"/>
              </w:rPr>
              <w:t xml:space="preserve"> - </w:t>
            </w:r>
            <w:r w:rsidR="00D20AFA">
              <w:rPr>
                <w:rFonts w:ascii="Arial" w:hAnsi="Arial" w:cs="Arial"/>
                <w:sz w:val="22"/>
                <w:szCs w:val="22"/>
              </w:rPr>
              <w:t>Genova</w:t>
            </w:r>
            <w:r>
              <w:rPr>
                <w:rFonts w:ascii="Arial" w:hAnsi="Arial" w:cs="Arial"/>
                <w:sz w:val="22"/>
                <w:szCs w:val="22"/>
              </w:rPr>
              <w:t xml:space="preserve"> ha presentato offerta, per un prezzo a corpo pari a € </w:t>
            </w:r>
            <w:r w:rsidR="008A4861">
              <w:rPr>
                <w:rFonts w:ascii="Arial" w:hAnsi="Arial" w:cs="Arial"/>
                <w:sz w:val="22"/>
                <w:szCs w:val="22"/>
              </w:rPr>
              <w:t>185,71</w:t>
            </w:r>
            <w:r>
              <w:rPr>
                <w:rFonts w:ascii="Arial" w:hAnsi="Arial" w:cs="Arial"/>
                <w:sz w:val="22"/>
                <w:szCs w:val="22"/>
              </w:rPr>
              <w:t xml:space="preserve"> (IVA esclusa) e che il  prezzo è stato considerato congruo rispetto alla qualità della fornitura e ai prezzi di mercato;</w:t>
            </w:r>
          </w:p>
          <w:p w:rsidR="005D61C8" w:rsidRDefault="005D61C8" w:rsidP="00584B8A">
            <w:pPr>
              <w:tabs>
                <w:tab w:val="left" w:pos="284"/>
                <w:tab w:val="left" w:pos="1701"/>
              </w:tabs>
              <w:suppressAutoHyphens/>
              <w:spacing w:after="60"/>
              <w:jc w:val="both"/>
              <w:rPr>
                <w:rFonts w:ascii="Arial" w:hAnsi="Arial" w:cs="Arial"/>
                <w:sz w:val="22"/>
                <w:szCs w:val="22"/>
              </w:rPr>
            </w:pP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r>
              <w:rPr>
                <w:rFonts w:ascii="Arial" w:hAnsi="Arial" w:cs="Arial"/>
                <w:sz w:val="22"/>
                <w:szCs w:val="22"/>
              </w:rPr>
              <w:t xml:space="preserve">Considerata l’affidabilità della ditta </w:t>
            </w:r>
            <w:r w:rsidR="008A4861">
              <w:rPr>
                <w:rFonts w:ascii="Arial" w:hAnsi="Arial" w:cs="Arial"/>
                <w:sz w:val="22"/>
                <w:szCs w:val="22"/>
              </w:rPr>
              <w:t xml:space="preserve">RAM APPARECCHI MEDICLI SRL </w:t>
            </w:r>
            <w:r>
              <w:rPr>
                <w:rFonts w:ascii="Arial" w:hAnsi="Arial" w:cs="Arial"/>
                <w:sz w:val="22"/>
                <w:szCs w:val="22"/>
              </w:rPr>
              <w:t xml:space="preserve"> – P.I. </w:t>
            </w:r>
            <w:r w:rsidR="008A4861">
              <w:rPr>
                <w:rFonts w:ascii="Arial" w:hAnsi="Arial" w:cs="Arial"/>
                <w:sz w:val="22"/>
                <w:szCs w:val="22"/>
              </w:rPr>
              <w:t>01769610997</w:t>
            </w:r>
            <w:r>
              <w:rPr>
                <w:rFonts w:ascii="Arial" w:hAnsi="Arial" w:cs="Arial"/>
                <w:sz w:val="22"/>
                <w:szCs w:val="22"/>
              </w:rPr>
              <w:t xml:space="preserve"> per le sue documentate esperienze pregresse - e verificato che non sussistono annotazioni sull’operatore attraverso l’accesso alla Banca dati nazionale dei contratti pubblici, con consultazione del fascicolo virtuale degli Operatori Economici presso ANAC, che consente le verifiche sulle cause di esclusione di cui l’art. 94 e 95 del Codice dei contratti pubblici, nonché la regolarità contributiva e previdenziale attraverso di </w:t>
            </w:r>
            <w:r w:rsidRPr="009650D0">
              <w:rPr>
                <w:rFonts w:ascii="Arial" w:hAnsi="Arial" w:cs="Arial"/>
                <w:sz w:val="22"/>
                <w:szCs w:val="22"/>
              </w:rPr>
              <w:t>DURC</w:t>
            </w: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r>
              <w:rPr>
                <w:rFonts w:ascii="Arial" w:hAnsi="Arial" w:cs="Arial"/>
                <w:sz w:val="22"/>
                <w:szCs w:val="22"/>
              </w:rPr>
              <w:t xml:space="preserve">Ritenuto di poter procedere all’affidamento della fornitura di cui sopra per le motivazioni sopra evidenziate e ritenuto di non richiedere la garanzia definitiva ai sensi dell’art. </w:t>
            </w:r>
            <w:proofErr w:type="gramStart"/>
            <w:r>
              <w:rPr>
                <w:rFonts w:ascii="Arial" w:hAnsi="Arial" w:cs="Arial"/>
                <w:sz w:val="22"/>
                <w:szCs w:val="22"/>
              </w:rPr>
              <w:t>117,c.</w:t>
            </w:r>
            <w:proofErr w:type="gramEnd"/>
            <w:r>
              <w:rPr>
                <w:rFonts w:ascii="Arial" w:hAnsi="Arial" w:cs="Arial"/>
                <w:sz w:val="22"/>
                <w:szCs w:val="22"/>
              </w:rPr>
              <w:t xml:space="preserve"> 14, del </w:t>
            </w:r>
            <w:proofErr w:type="spellStart"/>
            <w:r>
              <w:rPr>
                <w:rFonts w:ascii="Arial" w:hAnsi="Arial" w:cs="Arial"/>
                <w:sz w:val="22"/>
                <w:szCs w:val="22"/>
              </w:rPr>
              <w:t>D.lgs</w:t>
            </w:r>
            <w:proofErr w:type="spellEnd"/>
            <w:r>
              <w:rPr>
                <w:rFonts w:ascii="Arial" w:hAnsi="Arial" w:cs="Arial"/>
                <w:sz w:val="22"/>
                <w:szCs w:val="22"/>
              </w:rPr>
              <w:t xml:space="preserve"> 36/2023;</w:t>
            </w: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r w:rsidRPr="00BF5877">
              <w:rPr>
                <w:rFonts w:ascii="Arial" w:hAnsi="Arial" w:cs="Arial"/>
                <w:sz w:val="22"/>
                <w:szCs w:val="22"/>
              </w:rPr>
              <w:t>Considerato che la presente determina, in ossequio al principio di trasparenza, è pubblicata, ai sensi dell’art. 111 nel proprio sito web</w:t>
            </w:r>
            <w:r>
              <w:rPr>
                <w:rFonts w:ascii="Arial" w:hAnsi="Arial" w:cs="Arial"/>
                <w:sz w:val="22"/>
                <w:szCs w:val="22"/>
              </w:rPr>
              <w:t xml:space="preserve"> di Ateneo nella sezione</w:t>
            </w:r>
            <w:r w:rsidRPr="00BF5877">
              <w:rPr>
                <w:rFonts w:ascii="Arial" w:hAnsi="Arial" w:cs="Arial"/>
                <w:sz w:val="22"/>
                <w:szCs w:val="22"/>
              </w:rPr>
              <w:t>, “Amministrazione Trasparente” – “Bandi Gara e Contratti”;</w:t>
            </w:r>
          </w:p>
          <w:p w:rsidR="005D61C8" w:rsidRDefault="005D61C8" w:rsidP="00584B8A">
            <w:pPr>
              <w:tabs>
                <w:tab w:val="left" w:pos="1701"/>
              </w:tabs>
              <w:suppressAutoHyphens/>
              <w:spacing w:after="60"/>
              <w:ind w:left="993" w:hanging="993"/>
              <w:jc w:val="both"/>
              <w:rPr>
                <w:rFonts w:ascii="Arial" w:hAnsi="Arial" w:cs="Arial"/>
                <w:sz w:val="22"/>
                <w:szCs w:val="22"/>
              </w:rPr>
            </w:pP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r w:rsidRPr="00BF5877">
              <w:rPr>
                <w:rFonts w:ascii="Arial" w:hAnsi="Arial" w:cs="Arial"/>
                <w:sz w:val="22"/>
                <w:szCs w:val="22"/>
              </w:rPr>
              <w:t>Considerato che il contratto verrà stipulato in modalità elettronica a mezzo corrispondenza commerciale con l’emissione di buono d’ordine istituzionale</w:t>
            </w:r>
            <w:r w:rsidRPr="00BF5877">
              <w:rPr>
                <w:rFonts w:ascii="Arial" w:hAnsi="Arial" w:cs="Arial"/>
                <w:color w:val="2E74B5" w:themeColor="accent1" w:themeShade="BF"/>
                <w:sz w:val="22"/>
                <w:szCs w:val="22"/>
              </w:rPr>
              <w:t xml:space="preserve"> </w:t>
            </w:r>
            <w:r w:rsidRPr="00BF5877">
              <w:rPr>
                <w:rFonts w:ascii="Arial" w:hAnsi="Arial" w:cs="Arial"/>
                <w:sz w:val="22"/>
                <w:szCs w:val="22"/>
              </w:rPr>
              <w:t>contenente gli elementi essenziali del contratto stesso, fermo il rispetto, da parte del R.U.P., dei criteri di proporzionalità ed economicità</w:t>
            </w:r>
            <w:r>
              <w:rPr>
                <w:rFonts w:ascii="Arial" w:hAnsi="Arial" w:cs="Arial"/>
                <w:sz w:val="22"/>
                <w:szCs w:val="22"/>
              </w:rPr>
              <w:t xml:space="preserve">, ai sensi dell’art. 18 del D. </w:t>
            </w:r>
            <w:proofErr w:type="spellStart"/>
            <w:r>
              <w:rPr>
                <w:rFonts w:ascii="Arial" w:hAnsi="Arial" w:cs="Arial"/>
                <w:sz w:val="22"/>
                <w:szCs w:val="22"/>
              </w:rPr>
              <w:t>Lgs</w:t>
            </w:r>
            <w:proofErr w:type="spellEnd"/>
            <w:r>
              <w:rPr>
                <w:rFonts w:ascii="Arial" w:hAnsi="Arial" w:cs="Arial"/>
                <w:sz w:val="22"/>
                <w:szCs w:val="22"/>
              </w:rPr>
              <w:t xml:space="preserve"> 36/2023</w:t>
            </w:r>
            <w:r w:rsidRPr="00BF5877">
              <w:rPr>
                <w:rFonts w:ascii="Arial" w:hAnsi="Arial" w:cs="Arial"/>
                <w:sz w:val="22"/>
                <w:szCs w:val="22"/>
              </w:rPr>
              <w:t>;</w:t>
            </w:r>
          </w:p>
          <w:p w:rsidR="005D61C8" w:rsidRDefault="005D61C8" w:rsidP="00584B8A">
            <w:pPr>
              <w:tabs>
                <w:tab w:val="left" w:pos="284"/>
                <w:tab w:val="left" w:pos="1701"/>
              </w:tabs>
              <w:suppressAutoHyphens/>
              <w:spacing w:after="60"/>
              <w:ind w:left="993" w:hanging="993"/>
              <w:jc w:val="both"/>
              <w:rPr>
                <w:rFonts w:ascii="Arial" w:hAnsi="Arial" w:cs="Arial"/>
                <w:sz w:val="22"/>
                <w:szCs w:val="22"/>
              </w:rPr>
            </w:pPr>
          </w:p>
          <w:p w:rsidR="005D61C8" w:rsidRDefault="005D61C8" w:rsidP="00584B8A">
            <w:pPr>
              <w:tabs>
                <w:tab w:val="left" w:pos="1701"/>
              </w:tabs>
              <w:suppressAutoHyphens/>
              <w:rPr>
                <w:rFonts w:ascii="Arial" w:hAnsi="Arial" w:cs="Arial"/>
                <w:b/>
                <w:sz w:val="22"/>
                <w:szCs w:val="22"/>
              </w:rPr>
            </w:pPr>
          </w:p>
          <w:p w:rsidR="005D61C8" w:rsidRDefault="005D61C8" w:rsidP="00584B8A">
            <w:pPr>
              <w:tabs>
                <w:tab w:val="left" w:pos="1701"/>
              </w:tabs>
              <w:suppressAutoHyphens/>
              <w:jc w:val="center"/>
              <w:rPr>
                <w:rFonts w:ascii="Arial" w:hAnsi="Arial" w:cs="Arial"/>
                <w:b/>
                <w:sz w:val="22"/>
                <w:szCs w:val="22"/>
              </w:rPr>
            </w:pPr>
          </w:p>
          <w:p w:rsidR="005D61C8" w:rsidRDefault="005D61C8" w:rsidP="00584B8A">
            <w:pPr>
              <w:tabs>
                <w:tab w:val="left" w:pos="1701"/>
              </w:tabs>
              <w:suppressAutoHyphens/>
              <w:jc w:val="center"/>
              <w:rPr>
                <w:rFonts w:ascii="Arial" w:hAnsi="Arial" w:cs="Arial"/>
                <w:b/>
                <w:sz w:val="22"/>
                <w:szCs w:val="22"/>
              </w:rPr>
            </w:pPr>
            <w:r>
              <w:rPr>
                <w:rFonts w:ascii="Arial" w:hAnsi="Arial" w:cs="Arial"/>
                <w:b/>
                <w:sz w:val="22"/>
                <w:szCs w:val="22"/>
              </w:rPr>
              <w:t>DECRETA</w:t>
            </w:r>
          </w:p>
          <w:p w:rsidR="005D61C8" w:rsidRDefault="005D61C8" w:rsidP="00584B8A">
            <w:pPr>
              <w:tabs>
                <w:tab w:val="left" w:pos="1701"/>
              </w:tabs>
              <w:suppressAutoHyphens/>
              <w:jc w:val="center"/>
              <w:rPr>
                <w:rFonts w:ascii="Arial" w:hAnsi="Arial" w:cs="Arial"/>
                <w:b/>
                <w:sz w:val="22"/>
                <w:szCs w:val="22"/>
              </w:rPr>
            </w:pPr>
          </w:p>
          <w:p w:rsidR="005D61C8" w:rsidRDefault="005D61C8" w:rsidP="00584B8A">
            <w:pPr>
              <w:tabs>
                <w:tab w:val="left" w:pos="1701"/>
              </w:tabs>
              <w:suppressAutoHyphens/>
              <w:spacing w:after="60"/>
              <w:ind w:left="992" w:hanging="992"/>
              <w:jc w:val="both"/>
              <w:rPr>
                <w:rFonts w:ascii="Arial" w:hAnsi="Arial" w:cs="Arial"/>
                <w:sz w:val="22"/>
                <w:szCs w:val="22"/>
              </w:rPr>
            </w:pPr>
            <w:r>
              <w:rPr>
                <w:rFonts w:ascii="Arial" w:hAnsi="Arial" w:cs="Arial"/>
                <w:sz w:val="22"/>
                <w:szCs w:val="22"/>
              </w:rPr>
              <w:t xml:space="preserve">art. 1 – </w:t>
            </w:r>
            <w:r>
              <w:rPr>
                <w:rFonts w:ascii="Arial" w:hAnsi="Arial" w:cs="Arial"/>
                <w:sz w:val="22"/>
                <w:szCs w:val="22"/>
              </w:rPr>
              <w:tab/>
              <w:t>di autorizzare, ai sensi degli artt. 48-49-</w:t>
            </w:r>
            <w:proofErr w:type="gramStart"/>
            <w:r>
              <w:rPr>
                <w:rFonts w:ascii="Arial" w:hAnsi="Arial" w:cs="Arial"/>
                <w:sz w:val="22"/>
                <w:szCs w:val="22"/>
              </w:rPr>
              <w:t>50 ,</w:t>
            </w:r>
            <w:proofErr w:type="gramEnd"/>
            <w:r>
              <w:rPr>
                <w:rFonts w:ascii="Arial" w:hAnsi="Arial" w:cs="Arial"/>
                <w:sz w:val="22"/>
                <w:szCs w:val="22"/>
              </w:rPr>
              <w:t xml:space="preserve"> del Codice degli Appalti D. </w:t>
            </w:r>
            <w:proofErr w:type="spellStart"/>
            <w:r>
              <w:rPr>
                <w:rFonts w:ascii="Arial" w:hAnsi="Arial" w:cs="Arial"/>
                <w:sz w:val="22"/>
                <w:szCs w:val="22"/>
              </w:rPr>
              <w:t>Lgs</w:t>
            </w:r>
            <w:proofErr w:type="spellEnd"/>
            <w:r>
              <w:rPr>
                <w:rFonts w:ascii="Arial" w:hAnsi="Arial" w:cs="Arial"/>
                <w:sz w:val="22"/>
                <w:szCs w:val="22"/>
              </w:rPr>
              <w:t xml:space="preserve"> 31 marzo 2023, n.36 e </w:t>
            </w:r>
            <w:proofErr w:type="spellStart"/>
            <w:r>
              <w:rPr>
                <w:rFonts w:ascii="Arial" w:hAnsi="Arial" w:cs="Arial"/>
                <w:sz w:val="22"/>
                <w:szCs w:val="22"/>
              </w:rPr>
              <w:t>s.m.i</w:t>
            </w:r>
            <w:proofErr w:type="spellEnd"/>
            <w:r>
              <w:rPr>
                <w:rFonts w:ascii="Arial" w:hAnsi="Arial" w:cs="Arial"/>
                <w:sz w:val="22"/>
                <w:szCs w:val="22"/>
              </w:rPr>
              <w:t>, la procedura di cui alle premesse;</w:t>
            </w:r>
          </w:p>
          <w:p w:rsidR="005D61C8" w:rsidRDefault="005D61C8" w:rsidP="00584B8A">
            <w:pPr>
              <w:tabs>
                <w:tab w:val="left" w:pos="1701"/>
              </w:tabs>
              <w:suppressAutoHyphens/>
              <w:spacing w:after="60"/>
              <w:ind w:left="992" w:hanging="992"/>
              <w:jc w:val="both"/>
              <w:rPr>
                <w:rFonts w:ascii="Arial" w:hAnsi="Arial" w:cs="Arial"/>
                <w:sz w:val="22"/>
                <w:szCs w:val="22"/>
              </w:rPr>
            </w:pPr>
            <w:r>
              <w:rPr>
                <w:rFonts w:ascii="Arial" w:hAnsi="Arial" w:cs="Arial"/>
                <w:sz w:val="22"/>
                <w:szCs w:val="22"/>
              </w:rPr>
              <w:lastRenderedPageBreak/>
              <w:t xml:space="preserve">art. 2 – </w:t>
            </w:r>
            <w:r>
              <w:rPr>
                <w:rFonts w:ascii="Arial" w:hAnsi="Arial" w:cs="Arial"/>
                <w:sz w:val="22"/>
                <w:szCs w:val="22"/>
              </w:rPr>
              <w:tab/>
              <w:t xml:space="preserve">di approvare l’affidamento della fornitura di </w:t>
            </w:r>
            <w:r w:rsidR="008A4861">
              <w:rPr>
                <w:rFonts w:ascii="Arial" w:hAnsi="Arial" w:cs="Arial"/>
                <w:sz w:val="22"/>
                <w:szCs w:val="22"/>
              </w:rPr>
              <w:t xml:space="preserve">una bilancia </w:t>
            </w:r>
            <w:proofErr w:type="spellStart"/>
            <w:r w:rsidR="008A4861">
              <w:rPr>
                <w:rFonts w:ascii="Arial" w:hAnsi="Arial" w:cs="Arial"/>
                <w:sz w:val="22"/>
                <w:szCs w:val="22"/>
              </w:rPr>
              <w:t>impedenziometrica</w:t>
            </w:r>
            <w:proofErr w:type="spellEnd"/>
            <w:r w:rsidR="008A4861">
              <w:rPr>
                <w:rFonts w:ascii="Arial" w:hAnsi="Arial" w:cs="Arial"/>
                <w:sz w:val="22"/>
                <w:szCs w:val="22"/>
              </w:rPr>
              <w:t xml:space="preserve"> </w:t>
            </w:r>
            <w:proofErr w:type="spellStart"/>
            <w:r w:rsidR="008A4861">
              <w:rPr>
                <w:rFonts w:ascii="Arial" w:hAnsi="Arial" w:cs="Arial"/>
                <w:sz w:val="22"/>
                <w:szCs w:val="22"/>
              </w:rPr>
              <w:t>mod</w:t>
            </w:r>
            <w:proofErr w:type="spellEnd"/>
            <w:r w:rsidR="008A4861">
              <w:rPr>
                <w:rFonts w:ascii="Arial" w:hAnsi="Arial" w:cs="Arial"/>
                <w:sz w:val="22"/>
                <w:szCs w:val="22"/>
              </w:rPr>
              <w:t>. Tanita BC-545N all</w:t>
            </w:r>
            <w:r>
              <w:rPr>
                <w:rFonts w:ascii="Arial" w:hAnsi="Arial" w:cs="Arial"/>
                <w:sz w:val="22"/>
                <w:szCs w:val="22"/>
              </w:rPr>
              <w:t xml:space="preserve">’Impresa </w:t>
            </w:r>
            <w:r w:rsidR="008A4861">
              <w:rPr>
                <w:rFonts w:ascii="Arial" w:hAnsi="Arial" w:cs="Arial"/>
                <w:sz w:val="22"/>
                <w:szCs w:val="22"/>
              </w:rPr>
              <w:t xml:space="preserve">RAM APPARECCHI MEDICLI SRL </w:t>
            </w:r>
            <w:r>
              <w:rPr>
                <w:rFonts w:ascii="Arial" w:hAnsi="Arial" w:cs="Arial"/>
                <w:sz w:val="22"/>
                <w:szCs w:val="22"/>
              </w:rPr>
              <w:t xml:space="preserve">  per l’Importo di Euro 1</w:t>
            </w:r>
            <w:r w:rsidR="008A4861">
              <w:rPr>
                <w:rFonts w:ascii="Arial" w:hAnsi="Arial" w:cs="Arial"/>
                <w:sz w:val="22"/>
                <w:szCs w:val="22"/>
              </w:rPr>
              <w:t>85,71</w:t>
            </w:r>
            <w:r>
              <w:rPr>
                <w:rFonts w:ascii="Arial" w:hAnsi="Arial" w:cs="Arial"/>
                <w:sz w:val="22"/>
                <w:szCs w:val="22"/>
              </w:rPr>
              <w:t xml:space="preserve"> (IVA esclusa), gravante sui fondi indicati e con le motivazioni di cui nelle premesse e disporre il relativo pagamento a seguito degli accertamenti in materia di pagamenti della PA ed al rispetto degli obblighi di cui all’art. 3 della Legge 136/2010 e comunque previa presentazione di fatture debitamente controllate e vistate in ordine alla regolarità e rispondenza formale e fiscale;</w:t>
            </w:r>
          </w:p>
          <w:p w:rsidR="005D61C8" w:rsidRDefault="005D61C8" w:rsidP="00584B8A">
            <w:pPr>
              <w:tabs>
                <w:tab w:val="left" w:pos="1701"/>
              </w:tabs>
              <w:suppressAutoHyphens/>
              <w:spacing w:after="60"/>
              <w:ind w:left="992" w:hanging="992"/>
              <w:jc w:val="both"/>
              <w:rPr>
                <w:rFonts w:ascii="Arial" w:hAnsi="Arial" w:cs="Arial"/>
                <w:sz w:val="22"/>
                <w:szCs w:val="22"/>
              </w:rPr>
            </w:pPr>
            <w:r>
              <w:rPr>
                <w:rFonts w:ascii="Arial" w:hAnsi="Arial" w:cs="Arial"/>
                <w:sz w:val="22"/>
                <w:szCs w:val="22"/>
              </w:rPr>
              <w:t xml:space="preserve">art. 3 – </w:t>
            </w:r>
            <w:r>
              <w:rPr>
                <w:rFonts w:ascii="Arial" w:hAnsi="Arial" w:cs="Arial"/>
                <w:sz w:val="22"/>
                <w:szCs w:val="22"/>
              </w:rPr>
              <w:tab/>
              <w:t xml:space="preserve">di dare pubblicità al presente provvedimento ai sensi dell’art. </w:t>
            </w:r>
            <w:r w:rsidRPr="009E1D0A">
              <w:rPr>
                <w:rFonts w:ascii="Arial" w:hAnsi="Arial" w:cs="Arial"/>
                <w:sz w:val="22"/>
                <w:szCs w:val="22"/>
              </w:rPr>
              <w:t xml:space="preserve">85 D. </w:t>
            </w:r>
            <w:proofErr w:type="spellStart"/>
            <w:r w:rsidRPr="009E1D0A">
              <w:rPr>
                <w:rFonts w:ascii="Arial" w:hAnsi="Arial" w:cs="Arial"/>
                <w:sz w:val="22"/>
                <w:szCs w:val="22"/>
              </w:rPr>
              <w:t>Lgs</w:t>
            </w:r>
            <w:proofErr w:type="spellEnd"/>
            <w:r w:rsidRPr="009E1D0A">
              <w:rPr>
                <w:rFonts w:ascii="Arial" w:hAnsi="Arial" w:cs="Arial"/>
                <w:sz w:val="22"/>
                <w:szCs w:val="22"/>
              </w:rPr>
              <w:t>. n. 36/2023</w:t>
            </w:r>
            <w:r>
              <w:rPr>
                <w:rFonts w:ascii="Arial" w:hAnsi="Arial" w:cs="Arial"/>
                <w:sz w:val="22"/>
                <w:szCs w:val="22"/>
              </w:rPr>
              <w:t>;</w:t>
            </w:r>
          </w:p>
          <w:p w:rsidR="005D61C8" w:rsidRDefault="005D61C8" w:rsidP="00584B8A">
            <w:pPr>
              <w:tabs>
                <w:tab w:val="left" w:pos="1701"/>
              </w:tabs>
              <w:suppressAutoHyphens/>
              <w:spacing w:after="60"/>
              <w:ind w:left="993" w:hanging="993"/>
              <w:jc w:val="both"/>
              <w:rPr>
                <w:rFonts w:ascii="Arial" w:hAnsi="Arial" w:cs="Arial"/>
                <w:sz w:val="22"/>
                <w:szCs w:val="22"/>
              </w:rPr>
            </w:pPr>
            <w:r>
              <w:rPr>
                <w:rFonts w:ascii="Arial" w:hAnsi="Arial" w:cs="Arial"/>
                <w:sz w:val="22"/>
                <w:szCs w:val="22"/>
              </w:rPr>
              <w:t>art. 4 –</w:t>
            </w:r>
            <w:r>
              <w:rPr>
                <w:rFonts w:ascii="Arial" w:hAnsi="Arial" w:cs="Arial"/>
                <w:sz w:val="22"/>
                <w:szCs w:val="22"/>
              </w:rPr>
              <w:tab/>
              <w:t>di incaricare la Segreteria Amministrativa del Dipartimento</w:t>
            </w:r>
            <w:r>
              <w:rPr>
                <w:rFonts w:ascii="Arial" w:hAnsi="Arial" w:cs="Arial"/>
                <w:b/>
                <w:sz w:val="22"/>
                <w:szCs w:val="22"/>
              </w:rPr>
              <w:t xml:space="preserve"> </w:t>
            </w:r>
            <w:r>
              <w:rPr>
                <w:rFonts w:ascii="Arial" w:hAnsi="Arial" w:cs="Arial"/>
                <w:sz w:val="22"/>
                <w:szCs w:val="22"/>
              </w:rPr>
              <w:t>dell’esecuzione del presente provvedimento, che verrà registrato nel Repertorio dei Decreti del Dipartimento di Scienze Mediche Chirurgiche e della Salute.</w:t>
            </w:r>
          </w:p>
          <w:p w:rsidR="005D61C8" w:rsidRDefault="005D61C8" w:rsidP="00584B8A">
            <w:pPr>
              <w:suppressAutoHyphens/>
              <w:rPr>
                <w:rFonts w:ascii="Arial" w:hAnsi="Arial" w:cs="Arial"/>
                <w:sz w:val="22"/>
                <w:szCs w:val="22"/>
              </w:rPr>
            </w:pPr>
          </w:p>
          <w:p w:rsidR="005D61C8" w:rsidRDefault="005D61C8" w:rsidP="00584B8A">
            <w:pPr>
              <w:suppressAutoHyphens/>
              <w:rPr>
                <w:rFonts w:ascii="Arial" w:hAnsi="Arial" w:cs="Arial"/>
                <w:sz w:val="22"/>
                <w:szCs w:val="22"/>
              </w:rPr>
            </w:pPr>
          </w:p>
          <w:p w:rsidR="005D61C8" w:rsidRDefault="005D61C8" w:rsidP="00584B8A">
            <w:pPr>
              <w:suppressAutoHyphens/>
              <w:rPr>
                <w:rFonts w:ascii="Arial" w:hAnsi="Arial" w:cs="Arial"/>
                <w:sz w:val="22"/>
                <w:szCs w:val="22"/>
              </w:rPr>
            </w:pPr>
          </w:p>
          <w:p w:rsidR="005D61C8" w:rsidRDefault="005D61C8" w:rsidP="00584B8A">
            <w:pPr>
              <w:suppressAutoHyphens/>
              <w:rPr>
                <w:rFonts w:ascii="Arial" w:hAnsi="Arial" w:cs="Arial"/>
                <w:sz w:val="22"/>
                <w:szCs w:val="22"/>
              </w:rPr>
            </w:pPr>
          </w:p>
          <w:p w:rsidR="005D61C8" w:rsidRDefault="005D61C8" w:rsidP="00584B8A">
            <w:pPr>
              <w:suppressAutoHyphens/>
              <w:rPr>
                <w:rFonts w:ascii="Arial" w:hAnsi="Arial" w:cs="Arial"/>
                <w:sz w:val="22"/>
                <w:szCs w:val="22"/>
              </w:rPr>
            </w:pPr>
          </w:p>
          <w:p w:rsidR="005D61C8" w:rsidRDefault="005D61C8" w:rsidP="00584B8A">
            <w:pPr>
              <w:suppressAutoHyphens/>
              <w:rPr>
                <w:rFonts w:ascii="Arial" w:hAnsi="Arial" w:cs="Arial"/>
                <w:sz w:val="22"/>
                <w:szCs w:val="22"/>
              </w:rPr>
            </w:pPr>
            <w:r>
              <w:rPr>
                <w:rFonts w:ascii="Arial" w:hAnsi="Arial" w:cs="Arial"/>
                <w:sz w:val="22"/>
                <w:szCs w:val="22"/>
              </w:rPr>
              <w:t>Trieste</w:t>
            </w:r>
            <w:r w:rsidRPr="009E1D0A">
              <w:rPr>
                <w:rFonts w:ascii="Arial" w:hAnsi="Arial" w:cs="Arial"/>
                <w:sz w:val="22"/>
                <w:szCs w:val="22"/>
              </w:rPr>
              <w:t xml:space="preserve">, </w:t>
            </w:r>
            <w:r w:rsidR="008A4861">
              <w:rPr>
                <w:rFonts w:ascii="Arial" w:hAnsi="Arial" w:cs="Arial"/>
                <w:sz w:val="22"/>
                <w:szCs w:val="22"/>
              </w:rPr>
              <w:t>10 ottobre</w:t>
            </w:r>
            <w:r>
              <w:rPr>
                <w:rFonts w:ascii="Arial" w:hAnsi="Arial" w:cs="Arial"/>
                <w:sz w:val="22"/>
                <w:szCs w:val="22"/>
              </w:rPr>
              <w:t xml:space="preserve"> 2023</w:t>
            </w:r>
          </w:p>
          <w:p w:rsidR="005D61C8" w:rsidRDefault="005D61C8" w:rsidP="00584B8A">
            <w:pPr>
              <w:suppressAutoHyphens/>
              <w:rPr>
                <w:rFonts w:ascii="Arial" w:hAnsi="Arial" w:cs="Arial"/>
                <w:sz w:val="22"/>
                <w:szCs w:val="22"/>
              </w:rPr>
            </w:pPr>
          </w:p>
          <w:p w:rsidR="005D61C8" w:rsidRDefault="005D61C8" w:rsidP="00584B8A">
            <w:pPr>
              <w:suppressAutoHyphens/>
              <w:rPr>
                <w:rFonts w:ascii="Arial" w:hAnsi="Arial" w:cs="Arial"/>
                <w:sz w:val="22"/>
                <w:szCs w:val="22"/>
              </w:rPr>
            </w:pPr>
          </w:p>
          <w:p w:rsidR="005D61C8" w:rsidRDefault="005D61C8" w:rsidP="00584B8A">
            <w:pPr>
              <w:suppressAutoHyphens/>
              <w:rPr>
                <w:rFonts w:ascii="Arial" w:hAnsi="Arial" w:cs="Arial"/>
                <w:sz w:val="22"/>
                <w:szCs w:val="22"/>
              </w:rPr>
            </w:pPr>
          </w:p>
          <w:p w:rsidR="005D61C8" w:rsidRDefault="005D61C8" w:rsidP="00584B8A">
            <w:pPr>
              <w:suppressAutoHyphens/>
              <w:rPr>
                <w:rFonts w:ascii="Arial" w:hAnsi="Arial" w:cs="Arial"/>
                <w:sz w:val="22"/>
                <w:szCs w:val="22"/>
              </w:rPr>
            </w:pPr>
          </w:p>
          <w:p w:rsidR="005D61C8" w:rsidRDefault="005D61C8" w:rsidP="00584B8A">
            <w:pPr>
              <w:suppressAutoHyphens/>
              <w:rPr>
                <w:rFonts w:ascii="Arial" w:hAnsi="Arial" w:cs="Arial"/>
                <w:sz w:val="22"/>
                <w:szCs w:val="22"/>
              </w:rPr>
            </w:pPr>
          </w:p>
          <w:p w:rsidR="005D61C8" w:rsidRDefault="005D61C8" w:rsidP="00584B8A">
            <w:pPr>
              <w:suppressAutoHyphens/>
              <w:rPr>
                <w:rFonts w:ascii="Arial" w:hAnsi="Arial" w:cs="Arial"/>
                <w:sz w:val="22"/>
                <w:szCs w:val="22"/>
              </w:rPr>
            </w:pPr>
          </w:p>
          <w:p w:rsidR="005D61C8" w:rsidRDefault="005D61C8" w:rsidP="00584B8A">
            <w:pPr>
              <w:tabs>
                <w:tab w:val="center" w:pos="6663"/>
              </w:tabs>
              <w:suppressAutoHyphens/>
              <w:rPr>
                <w:rFonts w:ascii="Arial" w:hAnsi="Arial" w:cs="Arial"/>
                <w:sz w:val="22"/>
                <w:szCs w:val="22"/>
              </w:rPr>
            </w:pPr>
            <w:r>
              <w:rPr>
                <w:rFonts w:ascii="Arial" w:hAnsi="Arial" w:cs="Arial"/>
                <w:sz w:val="22"/>
                <w:szCs w:val="22"/>
              </w:rPr>
              <w:tab/>
              <w:t>Firmato: Il Direttore del Dipartimento</w:t>
            </w:r>
          </w:p>
          <w:p w:rsidR="005D61C8" w:rsidRPr="000C3EDF" w:rsidRDefault="008A4861" w:rsidP="00584B8A">
            <w:pPr>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D61C8">
              <w:rPr>
                <w:rFonts w:ascii="Arial" w:hAnsi="Arial" w:cs="Arial"/>
                <w:sz w:val="22"/>
                <w:szCs w:val="22"/>
              </w:rPr>
              <w:t xml:space="preserve">  Prof. Nicolò de Manzini</w:t>
            </w:r>
          </w:p>
          <w:p w:rsidR="005D61C8" w:rsidRPr="00A64687" w:rsidRDefault="005D61C8" w:rsidP="00584B8A">
            <w:pPr>
              <w:rPr>
                <w:rFonts w:ascii="Arial" w:hAnsi="Arial" w:cs="Arial"/>
                <w:sz w:val="18"/>
                <w:szCs w:val="18"/>
              </w:rPr>
            </w:pPr>
          </w:p>
        </w:tc>
        <w:tc>
          <w:tcPr>
            <w:tcW w:w="3969" w:type="dxa"/>
            <w:shd w:val="clear" w:color="auto" w:fill="auto"/>
          </w:tcPr>
          <w:p w:rsidR="005D61C8" w:rsidRPr="00A64687" w:rsidRDefault="005D61C8" w:rsidP="00584B8A">
            <w:pPr>
              <w:jc w:val="right"/>
              <w:rPr>
                <w:rFonts w:ascii="Arial" w:hAnsi="Arial" w:cs="Arial"/>
                <w:sz w:val="22"/>
                <w:szCs w:val="22"/>
              </w:rPr>
            </w:pPr>
          </w:p>
        </w:tc>
      </w:tr>
      <w:tr w:rsidR="005D61C8" w:rsidRPr="00F72D2C" w:rsidTr="00584B8A">
        <w:trPr>
          <w:jc w:val="center"/>
        </w:trPr>
        <w:tc>
          <w:tcPr>
            <w:tcW w:w="4536" w:type="dxa"/>
            <w:gridSpan w:val="2"/>
            <w:shd w:val="clear" w:color="auto" w:fill="auto"/>
          </w:tcPr>
          <w:p w:rsidR="005D61C8" w:rsidRPr="00F72D2C" w:rsidRDefault="005D61C8" w:rsidP="00584B8A">
            <w:pPr>
              <w:rPr>
                <w:sz w:val="18"/>
                <w:szCs w:val="18"/>
              </w:rPr>
            </w:pPr>
          </w:p>
        </w:tc>
        <w:tc>
          <w:tcPr>
            <w:tcW w:w="3969" w:type="dxa"/>
            <w:shd w:val="clear" w:color="auto" w:fill="auto"/>
          </w:tcPr>
          <w:p w:rsidR="005D61C8" w:rsidRPr="00F72D2C" w:rsidRDefault="005D61C8" w:rsidP="00584B8A"/>
        </w:tc>
      </w:tr>
      <w:tr w:rsidR="005D61C8" w:rsidRPr="00F72D2C" w:rsidTr="00584B8A">
        <w:trPr>
          <w:jc w:val="center"/>
        </w:trPr>
        <w:tc>
          <w:tcPr>
            <w:tcW w:w="4536" w:type="dxa"/>
            <w:gridSpan w:val="2"/>
            <w:shd w:val="clear" w:color="auto" w:fill="auto"/>
          </w:tcPr>
          <w:p w:rsidR="005D61C8" w:rsidRPr="00F72D2C" w:rsidRDefault="005D61C8" w:rsidP="00584B8A">
            <w:pPr>
              <w:rPr>
                <w:sz w:val="18"/>
                <w:szCs w:val="18"/>
              </w:rPr>
            </w:pPr>
          </w:p>
        </w:tc>
        <w:tc>
          <w:tcPr>
            <w:tcW w:w="3969" w:type="dxa"/>
            <w:shd w:val="clear" w:color="auto" w:fill="auto"/>
          </w:tcPr>
          <w:p w:rsidR="005D61C8" w:rsidRPr="00F72D2C" w:rsidRDefault="005D61C8" w:rsidP="00584B8A"/>
        </w:tc>
      </w:tr>
      <w:tr w:rsidR="005D61C8" w:rsidRPr="00A64687" w:rsidTr="00584B8A">
        <w:trPr>
          <w:trHeight w:val="341"/>
          <w:jc w:val="center"/>
        </w:trPr>
        <w:tc>
          <w:tcPr>
            <w:tcW w:w="1060" w:type="dxa"/>
            <w:shd w:val="clear" w:color="auto" w:fill="auto"/>
          </w:tcPr>
          <w:p w:rsidR="005D61C8" w:rsidRPr="00A64687" w:rsidRDefault="005D61C8" w:rsidP="00584B8A">
            <w:pPr>
              <w:rPr>
                <w:rFonts w:ascii="Arial" w:hAnsi="Arial" w:cs="Arial"/>
                <w:sz w:val="22"/>
                <w:szCs w:val="22"/>
              </w:rPr>
            </w:pPr>
          </w:p>
        </w:tc>
        <w:tc>
          <w:tcPr>
            <w:tcW w:w="7445" w:type="dxa"/>
            <w:gridSpan w:val="2"/>
            <w:shd w:val="clear" w:color="auto" w:fill="auto"/>
          </w:tcPr>
          <w:p w:rsidR="005D61C8" w:rsidRPr="00A64687" w:rsidRDefault="005D61C8" w:rsidP="00584B8A">
            <w:pPr>
              <w:jc w:val="both"/>
              <w:rPr>
                <w:rFonts w:ascii="Arial" w:hAnsi="Arial" w:cs="Arial"/>
                <w:sz w:val="22"/>
                <w:szCs w:val="22"/>
              </w:rPr>
            </w:pPr>
          </w:p>
        </w:tc>
      </w:tr>
    </w:tbl>
    <w:p w:rsidR="005D61C8" w:rsidRPr="00A64687" w:rsidRDefault="005D61C8" w:rsidP="005D61C8">
      <w:pPr>
        <w:tabs>
          <w:tab w:val="left" w:pos="3060"/>
        </w:tabs>
        <w:spacing w:after="60"/>
        <w:ind w:firstLine="284"/>
        <w:jc w:val="both"/>
        <w:rPr>
          <w:rFonts w:ascii="Arial" w:hAnsi="Arial" w:cs="Arial"/>
          <w:sz w:val="22"/>
          <w:szCs w:val="22"/>
        </w:rPr>
      </w:pPr>
    </w:p>
    <w:p w:rsidR="005D61C8" w:rsidRPr="00A64687" w:rsidRDefault="005D61C8" w:rsidP="005D61C8">
      <w:pPr>
        <w:tabs>
          <w:tab w:val="left" w:pos="1701"/>
        </w:tabs>
        <w:spacing w:after="60"/>
        <w:ind w:firstLine="284"/>
        <w:jc w:val="both"/>
        <w:rPr>
          <w:rFonts w:ascii="Arial" w:hAnsi="Arial" w:cs="Arial"/>
          <w:sz w:val="22"/>
          <w:szCs w:val="22"/>
        </w:rPr>
      </w:pPr>
    </w:p>
    <w:p w:rsidR="005D61C8" w:rsidRDefault="005D61C8" w:rsidP="005D61C8">
      <w:pPr>
        <w:tabs>
          <w:tab w:val="center" w:pos="7513"/>
        </w:tabs>
        <w:rPr>
          <w:rFonts w:ascii="Arial" w:hAnsi="Arial" w:cs="Arial"/>
          <w:sz w:val="22"/>
          <w:szCs w:val="22"/>
        </w:rPr>
      </w:pPr>
    </w:p>
    <w:p w:rsidR="005D61C8" w:rsidRPr="00595345" w:rsidRDefault="005D61C8" w:rsidP="005D61C8">
      <w:pPr>
        <w:rPr>
          <w:rFonts w:ascii="Arial" w:hAnsi="Arial" w:cs="Arial"/>
          <w:sz w:val="22"/>
          <w:szCs w:val="22"/>
        </w:rPr>
      </w:pPr>
    </w:p>
    <w:p w:rsidR="005D61C8" w:rsidRPr="00595345" w:rsidRDefault="005D61C8" w:rsidP="005D61C8">
      <w:pPr>
        <w:rPr>
          <w:rFonts w:ascii="Arial" w:hAnsi="Arial" w:cs="Arial"/>
          <w:sz w:val="22"/>
          <w:szCs w:val="22"/>
        </w:rPr>
      </w:pPr>
    </w:p>
    <w:p w:rsidR="005D61C8" w:rsidRDefault="005D61C8" w:rsidP="005D61C8">
      <w:pPr>
        <w:rPr>
          <w:rFonts w:ascii="Arial" w:hAnsi="Arial" w:cs="Arial"/>
          <w:sz w:val="22"/>
          <w:szCs w:val="22"/>
        </w:rPr>
      </w:pPr>
    </w:p>
    <w:p w:rsidR="005D61C8" w:rsidRDefault="005D61C8" w:rsidP="005D61C8">
      <w:pPr>
        <w:tabs>
          <w:tab w:val="left" w:pos="2850"/>
        </w:tabs>
        <w:rPr>
          <w:rFonts w:ascii="Arial" w:hAnsi="Arial" w:cs="Arial"/>
          <w:sz w:val="22"/>
          <w:szCs w:val="22"/>
        </w:rPr>
      </w:pPr>
      <w:r>
        <w:rPr>
          <w:rFonts w:ascii="Arial" w:hAnsi="Arial" w:cs="Arial"/>
          <w:sz w:val="22"/>
          <w:szCs w:val="22"/>
        </w:rPr>
        <w:tab/>
      </w:r>
    </w:p>
    <w:p w:rsidR="005D61C8" w:rsidRDefault="005D61C8" w:rsidP="005D61C8">
      <w:pPr>
        <w:tabs>
          <w:tab w:val="left" w:pos="7755"/>
          <w:tab w:val="left" w:pos="7800"/>
        </w:tabs>
        <w:rPr>
          <w:rFonts w:ascii="Arial" w:hAnsi="Arial" w:cs="Arial"/>
          <w:sz w:val="22"/>
          <w:szCs w:val="22"/>
        </w:rPr>
      </w:pPr>
      <w:r>
        <w:rPr>
          <w:rFonts w:ascii="Arial" w:hAnsi="Arial" w:cs="Arial"/>
          <w:sz w:val="22"/>
          <w:szCs w:val="22"/>
        </w:rPr>
        <w:tab/>
      </w:r>
      <w:r>
        <w:rPr>
          <w:rFonts w:ascii="Arial" w:hAnsi="Arial" w:cs="Arial"/>
          <w:sz w:val="22"/>
          <w:szCs w:val="22"/>
        </w:rPr>
        <w:tab/>
      </w:r>
    </w:p>
    <w:p w:rsidR="005D61C8" w:rsidRDefault="005D61C8" w:rsidP="005D61C8">
      <w:pPr>
        <w:rPr>
          <w:rFonts w:ascii="Arial" w:hAnsi="Arial" w:cs="Arial"/>
          <w:sz w:val="22"/>
          <w:szCs w:val="22"/>
        </w:rPr>
      </w:pPr>
    </w:p>
    <w:p w:rsidR="005D61C8" w:rsidRPr="0002664E" w:rsidRDefault="005D61C8" w:rsidP="005D61C8">
      <w:pPr>
        <w:ind w:firstLine="708"/>
        <w:rPr>
          <w:rFonts w:ascii="Arial" w:hAnsi="Arial" w:cs="Arial"/>
          <w:sz w:val="22"/>
          <w:szCs w:val="22"/>
        </w:rPr>
      </w:pPr>
    </w:p>
    <w:p w:rsidR="00802FB5" w:rsidRDefault="00802FB5" w:rsidP="00802FB5">
      <w:pPr>
        <w:tabs>
          <w:tab w:val="left" w:pos="5670"/>
        </w:tabs>
        <w:jc w:val="both"/>
      </w:pPr>
    </w:p>
    <w:p w:rsidR="00802FB5" w:rsidRDefault="00802FB5" w:rsidP="00802FB5">
      <w:pPr>
        <w:tabs>
          <w:tab w:val="left" w:pos="5670"/>
        </w:tabs>
        <w:jc w:val="both"/>
      </w:pPr>
    </w:p>
    <w:p w:rsidR="00802FB5" w:rsidRDefault="00802FB5" w:rsidP="00802FB5">
      <w:pPr>
        <w:tabs>
          <w:tab w:val="left" w:pos="5670"/>
        </w:tabs>
        <w:jc w:val="both"/>
      </w:pPr>
    </w:p>
    <w:p w:rsidR="00802FB5" w:rsidRDefault="00802FB5" w:rsidP="00802FB5">
      <w:pPr>
        <w:tabs>
          <w:tab w:val="left" w:pos="5670"/>
        </w:tabs>
        <w:jc w:val="both"/>
      </w:pPr>
    </w:p>
    <w:p w:rsidR="00802FB5" w:rsidRDefault="00802FB5" w:rsidP="00802FB5">
      <w:pPr>
        <w:tabs>
          <w:tab w:val="left" w:pos="5670"/>
        </w:tabs>
        <w:jc w:val="both"/>
      </w:pPr>
    </w:p>
    <w:p w:rsidR="00802FB5" w:rsidRDefault="00802FB5" w:rsidP="00802FB5">
      <w:pPr>
        <w:tabs>
          <w:tab w:val="left" w:pos="5670"/>
        </w:tabs>
        <w:jc w:val="both"/>
      </w:pPr>
    </w:p>
    <w:p w:rsidR="00802FB5" w:rsidRDefault="00802FB5" w:rsidP="00802FB5">
      <w:pPr>
        <w:tabs>
          <w:tab w:val="left" w:pos="5670"/>
        </w:tabs>
        <w:jc w:val="both"/>
      </w:pPr>
    </w:p>
    <w:p w:rsidR="00802FB5" w:rsidRDefault="00802FB5" w:rsidP="00802FB5">
      <w:pPr>
        <w:rPr>
          <w:b/>
        </w:rPr>
      </w:pPr>
    </w:p>
    <w:p w:rsidR="00AB67C7" w:rsidRDefault="00AB67C7" w:rsidP="00AB67C7">
      <w:pPr>
        <w:rPr>
          <w:rFonts w:ascii="Calibri" w:hAnsi="Calibri"/>
        </w:rPr>
      </w:pPr>
    </w:p>
    <w:sectPr w:rsidR="00AB67C7" w:rsidSect="00013DF0">
      <w:headerReference w:type="default" r:id="rId8"/>
      <w:footerReference w:type="default" r:id="rId9"/>
      <w:pgSz w:w="11906" w:h="16838"/>
      <w:pgMar w:top="2410" w:right="1134" w:bottom="1418" w:left="1134" w:header="709"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BB" w:rsidRDefault="001619BB">
      <w:r>
        <w:separator/>
      </w:r>
    </w:p>
  </w:endnote>
  <w:endnote w:type="continuationSeparator" w:id="0">
    <w:p w:rsidR="001619BB" w:rsidRDefault="0016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1E0" w:firstRow="1" w:lastRow="1" w:firstColumn="1" w:lastColumn="1" w:noHBand="0" w:noVBand="0"/>
    </w:tblPr>
    <w:tblGrid>
      <w:gridCol w:w="3214"/>
      <w:gridCol w:w="3193"/>
      <w:gridCol w:w="3231"/>
    </w:tblGrid>
    <w:tr w:rsidR="00336A1D" w:rsidTr="00336A1D">
      <w:trPr>
        <w:trHeight w:hRule="exact" w:val="113"/>
      </w:trPr>
      <w:tc>
        <w:tcPr>
          <w:tcW w:w="3259" w:type="dxa"/>
        </w:tcPr>
        <w:p w:rsidR="00655B04" w:rsidRPr="00E756D3" w:rsidRDefault="00655B04" w:rsidP="00AF6555">
          <w:pPr>
            <w:pStyle w:val="Pidipagina"/>
            <w:rPr>
              <w:rFonts w:ascii="Arial" w:hAnsi="Arial" w:cs="Arial"/>
              <w:b/>
              <w:sz w:val="17"/>
              <w:szCs w:val="17"/>
            </w:rPr>
          </w:pPr>
        </w:p>
      </w:tc>
      <w:tc>
        <w:tcPr>
          <w:tcW w:w="3259" w:type="dxa"/>
        </w:tcPr>
        <w:p w:rsidR="00655B04" w:rsidRPr="00E756D3" w:rsidRDefault="00655B04" w:rsidP="00AF6555">
          <w:pPr>
            <w:pStyle w:val="Pidipagina"/>
            <w:rPr>
              <w:rFonts w:ascii="Arial" w:hAnsi="Arial" w:cs="Arial"/>
              <w:sz w:val="17"/>
              <w:szCs w:val="17"/>
            </w:rPr>
          </w:pPr>
        </w:p>
      </w:tc>
      <w:tc>
        <w:tcPr>
          <w:tcW w:w="3260" w:type="dxa"/>
        </w:tcPr>
        <w:p w:rsidR="00655B04" w:rsidRDefault="00655B04" w:rsidP="00AF6555">
          <w:pPr>
            <w:pStyle w:val="Pidipagina"/>
          </w:pPr>
        </w:p>
      </w:tc>
    </w:tr>
    <w:tr w:rsidR="00336A1D" w:rsidRPr="00336A1D" w:rsidTr="00336A1D">
      <w:trPr>
        <w:trHeight w:val="1080"/>
      </w:trPr>
      <w:tc>
        <w:tcPr>
          <w:tcW w:w="3259" w:type="dxa"/>
        </w:tcPr>
        <w:p w:rsidR="00336A1D" w:rsidRPr="00BD4903" w:rsidRDefault="00336A1D" w:rsidP="00336A1D">
          <w:pPr>
            <w:rPr>
              <w:rFonts w:ascii="Arial" w:hAnsi="Arial" w:cs="Arial"/>
              <w:sz w:val="16"/>
              <w:szCs w:val="16"/>
            </w:rPr>
          </w:pPr>
          <w:r w:rsidRPr="00B52BD9">
            <w:rPr>
              <w:rFonts w:ascii="Arial" w:hAnsi="Arial" w:cs="Arial"/>
              <w:b/>
              <w:sz w:val="16"/>
              <w:szCs w:val="16"/>
            </w:rPr>
            <w:t>Università degli Studi di Trieste</w:t>
          </w:r>
          <w:r>
            <w:rPr>
              <w:rFonts w:ascii="Arial" w:hAnsi="Arial" w:cs="Arial"/>
              <w:sz w:val="16"/>
              <w:szCs w:val="16"/>
            </w:rPr>
            <w:t xml:space="preserve"> </w:t>
          </w:r>
        </w:p>
        <w:p w:rsidR="00336A1D" w:rsidRPr="00BD4903" w:rsidRDefault="00336A1D" w:rsidP="00336A1D">
          <w:pPr>
            <w:pStyle w:val="Pidipagina"/>
            <w:spacing w:line="220" w:lineRule="exact"/>
            <w:rPr>
              <w:rFonts w:ascii="Arial" w:hAnsi="Arial" w:cs="Arial"/>
              <w:sz w:val="16"/>
              <w:szCs w:val="16"/>
            </w:rPr>
          </w:pPr>
          <w:r w:rsidRPr="00BD4903">
            <w:rPr>
              <w:rFonts w:ascii="Arial" w:hAnsi="Arial" w:cs="Arial"/>
              <w:sz w:val="16"/>
              <w:szCs w:val="16"/>
            </w:rPr>
            <w:t xml:space="preserve">Ospedale di </w:t>
          </w:r>
          <w:proofErr w:type="spellStart"/>
          <w:r w:rsidRPr="00BD4903">
            <w:rPr>
              <w:rFonts w:ascii="Arial" w:hAnsi="Arial" w:cs="Arial"/>
              <w:sz w:val="16"/>
              <w:szCs w:val="16"/>
            </w:rPr>
            <w:t>Cattinara</w:t>
          </w:r>
          <w:proofErr w:type="spellEnd"/>
        </w:p>
        <w:p w:rsidR="00336A1D" w:rsidRPr="00BD4903" w:rsidRDefault="00336A1D" w:rsidP="00336A1D">
          <w:pPr>
            <w:pStyle w:val="Pidipagina"/>
            <w:spacing w:line="220" w:lineRule="exact"/>
            <w:rPr>
              <w:rFonts w:ascii="Arial" w:hAnsi="Arial" w:cs="Arial"/>
              <w:sz w:val="16"/>
              <w:szCs w:val="16"/>
            </w:rPr>
          </w:pPr>
          <w:r w:rsidRPr="00BD4903">
            <w:rPr>
              <w:rFonts w:ascii="Arial" w:hAnsi="Arial" w:cs="Arial"/>
              <w:sz w:val="16"/>
              <w:szCs w:val="16"/>
            </w:rPr>
            <w:t>Strada di Fiume, 447</w:t>
          </w:r>
        </w:p>
        <w:p w:rsidR="00336A1D" w:rsidRDefault="00336A1D" w:rsidP="00336A1D">
          <w:pPr>
            <w:pStyle w:val="Pidipagina"/>
            <w:spacing w:line="220" w:lineRule="exact"/>
            <w:rPr>
              <w:rFonts w:ascii="Arial" w:hAnsi="Arial" w:cs="Arial"/>
              <w:sz w:val="16"/>
              <w:szCs w:val="16"/>
            </w:rPr>
          </w:pPr>
          <w:r w:rsidRPr="00BD4903">
            <w:rPr>
              <w:rFonts w:ascii="Arial" w:hAnsi="Arial" w:cs="Arial"/>
              <w:sz w:val="16"/>
              <w:szCs w:val="16"/>
            </w:rPr>
            <w:t>34149 Trieste</w:t>
          </w:r>
        </w:p>
        <w:p w:rsidR="00AF6555" w:rsidRPr="00E756D3" w:rsidRDefault="00336A1D" w:rsidP="00336A1D">
          <w:pPr>
            <w:rPr>
              <w:rFonts w:ascii="Arial" w:hAnsi="Arial" w:cs="Arial"/>
              <w:b/>
              <w:sz w:val="17"/>
              <w:szCs w:val="17"/>
            </w:rPr>
          </w:pPr>
          <w:r w:rsidRPr="00BD4903">
            <w:rPr>
              <w:rFonts w:ascii="Arial" w:hAnsi="Arial" w:cs="Arial"/>
              <w:b/>
              <w:sz w:val="17"/>
              <w:szCs w:val="17"/>
            </w:rPr>
            <w:t>dsm.units.it</w:t>
          </w:r>
          <w:r w:rsidRPr="00E756D3">
            <w:rPr>
              <w:rFonts w:ascii="Arial" w:hAnsi="Arial" w:cs="Arial"/>
              <w:b/>
              <w:sz w:val="17"/>
              <w:szCs w:val="17"/>
            </w:rPr>
            <w:t xml:space="preserve"> </w:t>
          </w:r>
        </w:p>
      </w:tc>
      <w:tc>
        <w:tcPr>
          <w:tcW w:w="3259" w:type="dxa"/>
        </w:tcPr>
        <w:p w:rsidR="00657567" w:rsidRPr="00AB67C7" w:rsidRDefault="006B19E7" w:rsidP="006B19E7">
          <w:pPr>
            <w:pStyle w:val="Pidipagina"/>
            <w:spacing w:line="220" w:lineRule="exact"/>
            <w:rPr>
              <w:rFonts w:ascii="Arial" w:hAnsi="Arial" w:cs="Arial"/>
              <w:color w:val="FF0000"/>
              <w:sz w:val="17"/>
              <w:szCs w:val="17"/>
            </w:rPr>
          </w:pPr>
          <w:r w:rsidRPr="00AB67C7">
            <w:rPr>
              <w:rFonts w:ascii="Arial" w:hAnsi="Arial" w:cs="Arial"/>
              <w:color w:val="FF0000"/>
              <w:sz w:val="17"/>
              <w:szCs w:val="17"/>
            </w:rPr>
            <w:t xml:space="preserve"> </w:t>
          </w:r>
        </w:p>
      </w:tc>
      <w:tc>
        <w:tcPr>
          <w:tcW w:w="3260" w:type="dxa"/>
        </w:tcPr>
        <w:p w:rsidR="00336A1D" w:rsidRPr="00B52BD9" w:rsidRDefault="00336A1D" w:rsidP="00336A1D">
          <w:pPr>
            <w:rPr>
              <w:rFonts w:ascii="Arial" w:hAnsi="Arial" w:cs="Arial"/>
              <w:i/>
              <w:sz w:val="16"/>
              <w:szCs w:val="16"/>
            </w:rPr>
          </w:pPr>
        </w:p>
        <w:p w:rsidR="00336A1D" w:rsidRPr="00336A1D" w:rsidRDefault="00336A1D" w:rsidP="00336A1D">
          <w:pPr>
            <w:jc w:val="right"/>
            <w:rPr>
              <w:rFonts w:ascii="Arial" w:hAnsi="Arial" w:cs="Arial"/>
              <w:sz w:val="16"/>
              <w:szCs w:val="16"/>
              <w:lang w:val="en-US"/>
            </w:rPr>
          </w:pPr>
          <w:r>
            <w:rPr>
              <w:rFonts w:ascii="Arial" w:hAnsi="Arial" w:cs="Arial"/>
              <w:sz w:val="16"/>
              <w:szCs w:val="16"/>
              <w:lang w:val="en-US"/>
            </w:rPr>
            <w:t>Tel. +39 040 3994749</w:t>
          </w:r>
        </w:p>
        <w:p w:rsidR="00336A1D" w:rsidRPr="00B52BD9" w:rsidRDefault="00336A1D" w:rsidP="00336A1D">
          <w:pPr>
            <w:jc w:val="right"/>
            <w:rPr>
              <w:rFonts w:ascii="Arial" w:hAnsi="Arial" w:cs="Arial"/>
              <w:sz w:val="16"/>
              <w:szCs w:val="16"/>
              <w:lang w:val="en-GB"/>
            </w:rPr>
          </w:pPr>
          <w:r>
            <w:rPr>
              <w:rFonts w:ascii="Arial" w:hAnsi="Arial" w:cs="Arial"/>
              <w:sz w:val="16"/>
              <w:szCs w:val="16"/>
              <w:lang w:val="en-GB"/>
            </w:rPr>
            <w:t>Fax +39 040 3994686</w:t>
          </w:r>
        </w:p>
        <w:p w:rsidR="00AF6555" w:rsidRDefault="00336A1D" w:rsidP="00336A1D">
          <w:pPr>
            <w:tabs>
              <w:tab w:val="left" w:pos="2121"/>
            </w:tabs>
            <w:spacing w:before="40"/>
            <w:jc w:val="right"/>
            <w:rPr>
              <w:rFonts w:ascii="Arial" w:hAnsi="Arial" w:cs="Arial"/>
              <w:i/>
              <w:sz w:val="16"/>
              <w:szCs w:val="16"/>
              <w:lang w:val="en-GB"/>
            </w:rPr>
          </w:pPr>
          <w:r w:rsidRPr="00336A1D">
            <w:rPr>
              <w:rFonts w:ascii="Arial" w:hAnsi="Arial" w:cs="Arial"/>
              <w:i/>
              <w:sz w:val="16"/>
              <w:szCs w:val="16"/>
              <w:lang w:val="en-GB"/>
            </w:rPr>
            <w:t>segreteria.dsm@units.it</w:t>
          </w:r>
        </w:p>
        <w:p w:rsidR="00336A1D" w:rsidRPr="00336A1D" w:rsidRDefault="00336A1D" w:rsidP="00336A1D">
          <w:pPr>
            <w:tabs>
              <w:tab w:val="left" w:pos="2121"/>
            </w:tabs>
            <w:spacing w:before="40"/>
            <w:jc w:val="right"/>
            <w:rPr>
              <w:rFonts w:ascii="Arial" w:hAnsi="Arial" w:cs="Arial"/>
              <w:i/>
              <w:sz w:val="16"/>
              <w:szCs w:val="16"/>
              <w:lang w:val="en-GB"/>
            </w:rPr>
          </w:pPr>
          <w:r>
            <w:rPr>
              <w:rFonts w:ascii="Arial" w:hAnsi="Arial" w:cs="Arial"/>
              <w:i/>
              <w:sz w:val="16"/>
              <w:szCs w:val="16"/>
              <w:lang w:val="en-GB"/>
            </w:rPr>
            <w:t>dsm@pec.units</w:t>
          </w:r>
          <w:r w:rsidR="008F121F">
            <w:rPr>
              <w:rFonts w:ascii="Arial" w:hAnsi="Arial" w:cs="Arial"/>
              <w:i/>
              <w:sz w:val="16"/>
              <w:szCs w:val="16"/>
              <w:lang w:val="en-GB"/>
            </w:rPr>
            <w:t>.it</w:t>
          </w:r>
        </w:p>
      </w:tc>
    </w:tr>
  </w:tbl>
  <w:p w:rsidR="00C34319" w:rsidRPr="00336A1D" w:rsidRDefault="00C34319" w:rsidP="0062410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BB" w:rsidRDefault="001619BB">
      <w:r>
        <w:separator/>
      </w:r>
    </w:p>
  </w:footnote>
  <w:footnote w:type="continuationSeparator" w:id="0">
    <w:p w:rsidR="001619BB" w:rsidRDefault="0016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19" w:rsidRDefault="00C34319" w:rsidP="00C34319">
    <w:pPr>
      <w:pStyle w:val="Intestazione"/>
    </w:pPr>
    <w:r>
      <w:t xml:space="preserve">    </w:t>
    </w:r>
  </w:p>
  <w:p w:rsidR="00E53F89" w:rsidRDefault="00174E9B" w:rsidP="00174E9B">
    <w:pPr>
      <w:pStyle w:val="Intestazione"/>
      <w:tabs>
        <w:tab w:val="left" w:pos="7611"/>
      </w:tabs>
      <w:jc w:val="center"/>
      <w:rPr>
        <w:rFonts w:ascii="Helvetica" w:hAnsi="Helvetica"/>
        <w:b/>
        <w:sz w:val="18"/>
        <w:szCs w:val="18"/>
      </w:rPr>
    </w:pPr>
    <w:r>
      <w:rPr>
        <w:rFonts w:ascii="Arial" w:hAnsi="Arial" w:cs="Arial"/>
        <w:b/>
        <w:noProof/>
        <w:sz w:val="18"/>
        <w:szCs w:val="18"/>
      </w:rPr>
      <w:drawing>
        <wp:inline distT="0" distB="0" distL="0" distR="0" wp14:anchorId="1A1EAF0F" wp14:editId="262E974F">
          <wp:extent cx="5400675" cy="619125"/>
          <wp:effectExtent l="0" t="0" r="0" b="0"/>
          <wp:docPr id="12" name="Immagine 12" descr="carta intestata (nuov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intestata (nuov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19125"/>
                  </a:xfrm>
                  <a:prstGeom prst="rect">
                    <a:avLst/>
                  </a:prstGeom>
                  <a:noFill/>
                  <a:ln>
                    <a:noFill/>
                  </a:ln>
                </pic:spPr>
              </pic:pic>
            </a:graphicData>
          </a:graphic>
        </wp:inline>
      </w:drawing>
    </w:r>
  </w:p>
  <w:p w:rsidR="00E53F89" w:rsidRDefault="00174E9B" w:rsidP="00174E9B">
    <w:pPr>
      <w:pStyle w:val="Intestazione"/>
      <w:tabs>
        <w:tab w:val="left" w:pos="7611"/>
      </w:tabs>
      <w:ind w:left="1701" w:hanging="1843"/>
      <w:rPr>
        <w:rFonts w:ascii="Helvetica" w:hAnsi="Helvetica"/>
        <w:b/>
        <w:sz w:val="18"/>
        <w:szCs w:val="18"/>
      </w:rPr>
    </w:pPr>
    <w:r>
      <w:rPr>
        <w:rFonts w:ascii="Arial" w:hAnsi="Arial" w:cs="Arial"/>
        <w:b/>
        <w:noProof/>
        <w:sz w:val="18"/>
        <w:szCs w:val="18"/>
      </w:rPr>
      <mc:AlternateContent>
        <mc:Choice Requires="wps">
          <w:drawing>
            <wp:anchor distT="45720" distB="45720" distL="114300" distR="114300" simplePos="0" relativeHeight="251660288" behindDoc="0" locked="0" layoutInCell="1" allowOverlap="1" wp14:anchorId="646F88C4" wp14:editId="25DEA397">
              <wp:simplePos x="0" y="0"/>
              <wp:positionH relativeFrom="column">
                <wp:posOffset>3137535</wp:posOffset>
              </wp:positionH>
              <wp:positionV relativeFrom="paragraph">
                <wp:posOffset>88900</wp:posOffset>
              </wp:positionV>
              <wp:extent cx="2813685" cy="276225"/>
              <wp:effectExtent l="0" t="0" r="5715" b="9525"/>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E9B" w:rsidRPr="00174E9B" w:rsidRDefault="00174E9B" w:rsidP="00174E9B">
                          <w:pPr>
                            <w:pStyle w:val="Intestazione"/>
                            <w:ind w:right="27"/>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F88C4" id="_x0000_t202" coordsize="21600,21600" o:spt="202" path="m,l,21600r21600,l21600,xe">
              <v:stroke joinstyle="miter"/>
              <v:path gradientshapeok="t" o:connecttype="rect"/>
            </v:shapetype>
            <v:shape id="Casella di testo 3" o:spid="_x0000_s1026" type="#_x0000_t202" style="position:absolute;left:0;text-align:left;margin-left:247.05pt;margin-top:7pt;width:221.5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" stroked="f">
              <v:textbox>
                <w:txbxContent>
                  <w:p w:rsidR="00174E9B" w:rsidRPr="00174E9B" w:rsidRDefault="00174E9B" w:rsidP="00174E9B">
                    <w:pPr>
                      <w:pStyle w:val="Intestazione"/>
                      <w:ind w:right="27"/>
                      <w:rPr>
                        <w:rFonts w:ascii="Arial" w:hAnsi="Arial" w:cs="Arial"/>
                        <w:b/>
                        <w:sz w:val="20"/>
                        <w:szCs w:val="20"/>
                      </w:rPr>
                    </w:pPr>
                  </w:p>
                </w:txbxContent>
              </v:textbox>
              <w10:wrap type="square"/>
            </v:shape>
          </w:pict>
        </mc:Fallback>
      </mc:AlternateContent>
    </w:r>
  </w:p>
  <w:p w:rsidR="00E53F89" w:rsidRDefault="00E53F89" w:rsidP="0011056C">
    <w:pPr>
      <w:pStyle w:val="Intestazione"/>
      <w:tabs>
        <w:tab w:val="left" w:pos="7611"/>
      </w:tabs>
      <w:ind w:left="1701"/>
      <w:rPr>
        <w:rFonts w:ascii="Helvetica" w:hAnsi="Helvetica"/>
        <w:b/>
        <w:sz w:val="18"/>
        <w:szCs w:val="18"/>
      </w:rPr>
    </w:pPr>
  </w:p>
  <w:p w:rsidR="00E53F89" w:rsidRDefault="00E53F89" w:rsidP="0011056C">
    <w:pPr>
      <w:pStyle w:val="Intestazione"/>
      <w:tabs>
        <w:tab w:val="left" w:pos="7611"/>
      </w:tabs>
      <w:ind w:left="1701"/>
      <w:rPr>
        <w:rFonts w:ascii="Helvetica" w:hAnsi="Helvetica"/>
        <w:b/>
        <w:sz w:val="18"/>
        <w:szCs w:val="18"/>
      </w:rPr>
    </w:pPr>
  </w:p>
  <w:p w:rsidR="000E11FE" w:rsidRPr="00397D23" w:rsidRDefault="000E11FE" w:rsidP="00A775F4">
    <w:pPr>
      <w:pStyle w:val="Intestazione"/>
      <w:tabs>
        <w:tab w:val="left" w:pos="7611"/>
      </w:tabs>
      <w:rPr>
        <w:rFonts w:ascii="Helvetica" w:hAnsi="Helvetica"/>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B423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7654C"/>
    <w:multiLevelType w:val="hybridMultilevel"/>
    <w:tmpl w:val="A52AE774"/>
    <w:lvl w:ilvl="0" w:tplc="0DC815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92B6D9E"/>
    <w:multiLevelType w:val="hybridMultilevel"/>
    <w:tmpl w:val="4F32C2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A084B04"/>
    <w:multiLevelType w:val="hybridMultilevel"/>
    <w:tmpl w:val="17382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FF2E72"/>
    <w:multiLevelType w:val="hybridMultilevel"/>
    <w:tmpl w:val="51ACC23C"/>
    <w:lvl w:ilvl="0" w:tplc="E834DB22">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16041AC"/>
    <w:multiLevelType w:val="hybridMultilevel"/>
    <w:tmpl w:val="31CCB7CA"/>
    <w:lvl w:ilvl="0" w:tplc="4C3ACE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CF0759"/>
    <w:multiLevelType w:val="hybridMultilevel"/>
    <w:tmpl w:val="29FC33FE"/>
    <w:lvl w:ilvl="0" w:tplc="4C3ACE4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263c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17"/>
    <w:rsid w:val="000046BC"/>
    <w:rsid w:val="000055DF"/>
    <w:rsid w:val="00013DF0"/>
    <w:rsid w:val="00020F8A"/>
    <w:rsid w:val="00040C5A"/>
    <w:rsid w:val="00042671"/>
    <w:rsid w:val="0004570A"/>
    <w:rsid w:val="00080611"/>
    <w:rsid w:val="00081F25"/>
    <w:rsid w:val="00093FAA"/>
    <w:rsid w:val="000B3073"/>
    <w:rsid w:val="000B71DD"/>
    <w:rsid w:val="000C3EDF"/>
    <w:rsid w:val="000E0DFF"/>
    <w:rsid w:val="000E11FE"/>
    <w:rsid w:val="000E59A0"/>
    <w:rsid w:val="000E5A71"/>
    <w:rsid w:val="000F61A0"/>
    <w:rsid w:val="00102A3B"/>
    <w:rsid w:val="0011056C"/>
    <w:rsid w:val="00112B1E"/>
    <w:rsid w:val="00121F0D"/>
    <w:rsid w:val="00127195"/>
    <w:rsid w:val="001309DF"/>
    <w:rsid w:val="00134194"/>
    <w:rsid w:val="00143086"/>
    <w:rsid w:val="001619BB"/>
    <w:rsid w:val="00171EDB"/>
    <w:rsid w:val="001726D0"/>
    <w:rsid w:val="00174E9B"/>
    <w:rsid w:val="00181700"/>
    <w:rsid w:val="001B630F"/>
    <w:rsid w:val="001D2CC7"/>
    <w:rsid w:val="001E0522"/>
    <w:rsid w:val="001F3051"/>
    <w:rsid w:val="00202574"/>
    <w:rsid w:val="002150E5"/>
    <w:rsid w:val="00226E02"/>
    <w:rsid w:val="0023478A"/>
    <w:rsid w:val="00236F14"/>
    <w:rsid w:val="0027074C"/>
    <w:rsid w:val="00285732"/>
    <w:rsid w:val="00292D09"/>
    <w:rsid w:val="0029369C"/>
    <w:rsid w:val="00294B23"/>
    <w:rsid w:val="002B0AD5"/>
    <w:rsid w:val="002B25F2"/>
    <w:rsid w:val="002C0EB9"/>
    <w:rsid w:val="002C5D8B"/>
    <w:rsid w:val="002D037B"/>
    <w:rsid w:val="002E0BAD"/>
    <w:rsid w:val="002F722B"/>
    <w:rsid w:val="00300823"/>
    <w:rsid w:val="003068A5"/>
    <w:rsid w:val="003102FB"/>
    <w:rsid w:val="00315501"/>
    <w:rsid w:val="00322D34"/>
    <w:rsid w:val="003312FB"/>
    <w:rsid w:val="00336A1D"/>
    <w:rsid w:val="003862B7"/>
    <w:rsid w:val="00392B6E"/>
    <w:rsid w:val="00393249"/>
    <w:rsid w:val="00393790"/>
    <w:rsid w:val="00397D23"/>
    <w:rsid w:val="003A6C00"/>
    <w:rsid w:val="003C6EAD"/>
    <w:rsid w:val="003D3097"/>
    <w:rsid w:val="004057D6"/>
    <w:rsid w:val="004124A9"/>
    <w:rsid w:val="00412B4A"/>
    <w:rsid w:val="00413F85"/>
    <w:rsid w:val="00444E7D"/>
    <w:rsid w:val="004518BA"/>
    <w:rsid w:val="0045795C"/>
    <w:rsid w:val="00457996"/>
    <w:rsid w:val="00472D27"/>
    <w:rsid w:val="00473894"/>
    <w:rsid w:val="00481978"/>
    <w:rsid w:val="00490D17"/>
    <w:rsid w:val="0049628A"/>
    <w:rsid w:val="004B49E6"/>
    <w:rsid w:val="004B6FEB"/>
    <w:rsid w:val="004C0138"/>
    <w:rsid w:val="004E0EDF"/>
    <w:rsid w:val="004F3152"/>
    <w:rsid w:val="00521CE8"/>
    <w:rsid w:val="00522676"/>
    <w:rsid w:val="00532283"/>
    <w:rsid w:val="00544D4D"/>
    <w:rsid w:val="005557EC"/>
    <w:rsid w:val="00577639"/>
    <w:rsid w:val="00580F13"/>
    <w:rsid w:val="0059242A"/>
    <w:rsid w:val="005A5A29"/>
    <w:rsid w:val="005A6D04"/>
    <w:rsid w:val="005A6DFE"/>
    <w:rsid w:val="005B5CBC"/>
    <w:rsid w:val="005D5C9D"/>
    <w:rsid w:val="005D61C8"/>
    <w:rsid w:val="005F2895"/>
    <w:rsid w:val="00624106"/>
    <w:rsid w:val="00624215"/>
    <w:rsid w:val="00624536"/>
    <w:rsid w:val="006331D4"/>
    <w:rsid w:val="00646BD0"/>
    <w:rsid w:val="00650F2C"/>
    <w:rsid w:val="00655071"/>
    <w:rsid w:val="00655B04"/>
    <w:rsid w:val="00657567"/>
    <w:rsid w:val="00671164"/>
    <w:rsid w:val="00675B08"/>
    <w:rsid w:val="00695081"/>
    <w:rsid w:val="006B19E7"/>
    <w:rsid w:val="006C2746"/>
    <w:rsid w:val="006D43D8"/>
    <w:rsid w:val="006F6146"/>
    <w:rsid w:val="007038D3"/>
    <w:rsid w:val="0070657E"/>
    <w:rsid w:val="00712457"/>
    <w:rsid w:val="00714C25"/>
    <w:rsid w:val="0072490C"/>
    <w:rsid w:val="00726FD3"/>
    <w:rsid w:val="007325F2"/>
    <w:rsid w:val="00744674"/>
    <w:rsid w:val="007455C1"/>
    <w:rsid w:val="00756C02"/>
    <w:rsid w:val="00765C16"/>
    <w:rsid w:val="007713FC"/>
    <w:rsid w:val="007E3EE4"/>
    <w:rsid w:val="007E47BD"/>
    <w:rsid w:val="00802FB5"/>
    <w:rsid w:val="00806347"/>
    <w:rsid w:val="00847604"/>
    <w:rsid w:val="0086561E"/>
    <w:rsid w:val="0087751F"/>
    <w:rsid w:val="0089118F"/>
    <w:rsid w:val="00897E8A"/>
    <w:rsid w:val="008A4861"/>
    <w:rsid w:val="008D1CA1"/>
    <w:rsid w:val="008E5C8B"/>
    <w:rsid w:val="008E6D9D"/>
    <w:rsid w:val="008F121F"/>
    <w:rsid w:val="008F4C03"/>
    <w:rsid w:val="00913B37"/>
    <w:rsid w:val="00924C59"/>
    <w:rsid w:val="009314F3"/>
    <w:rsid w:val="00932808"/>
    <w:rsid w:val="00934BBA"/>
    <w:rsid w:val="00936059"/>
    <w:rsid w:val="009561DA"/>
    <w:rsid w:val="009606FE"/>
    <w:rsid w:val="00965B15"/>
    <w:rsid w:val="0096600F"/>
    <w:rsid w:val="00973D06"/>
    <w:rsid w:val="009833C7"/>
    <w:rsid w:val="009A6C54"/>
    <w:rsid w:val="009A6EC7"/>
    <w:rsid w:val="009B1397"/>
    <w:rsid w:val="009B22C0"/>
    <w:rsid w:val="009B77CF"/>
    <w:rsid w:val="009D0951"/>
    <w:rsid w:val="009D0DDB"/>
    <w:rsid w:val="009D18EE"/>
    <w:rsid w:val="009D1932"/>
    <w:rsid w:val="009F60E5"/>
    <w:rsid w:val="00A01261"/>
    <w:rsid w:val="00A048C4"/>
    <w:rsid w:val="00A04978"/>
    <w:rsid w:val="00A140E5"/>
    <w:rsid w:val="00A20921"/>
    <w:rsid w:val="00A433EA"/>
    <w:rsid w:val="00A524EB"/>
    <w:rsid w:val="00A65D83"/>
    <w:rsid w:val="00A775F4"/>
    <w:rsid w:val="00A8568E"/>
    <w:rsid w:val="00A93C46"/>
    <w:rsid w:val="00AA596F"/>
    <w:rsid w:val="00AA6877"/>
    <w:rsid w:val="00AA79CB"/>
    <w:rsid w:val="00AB67C7"/>
    <w:rsid w:val="00AC4FE9"/>
    <w:rsid w:val="00AC6A39"/>
    <w:rsid w:val="00AD7CCD"/>
    <w:rsid w:val="00AE449C"/>
    <w:rsid w:val="00AF6555"/>
    <w:rsid w:val="00B00744"/>
    <w:rsid w:val="00B00C36"/>
    <w:rsid w:val="00B21FDF"/>
    <w:rsid w:val="00B224F3"/>
    <w:rsid w:val="00B27DB0"/>
    <w:rsid w:val="00B64CE6"/>
    <w:rsid w:val="00B64FFE"/>
    <w:rsid w:val="00B819AC"/>
    <w:rsid w:val="00B90526"/>
    <w:rsid w:val="00BC50BE"/>
    <w:rsid w:val="00BD1985"/>
    <w:rsid w:val="00BD4C85"/>
    <w:rsid w:val="00BE23FF"/>
    <w:rsid w:val="00BE7CF3"/>
    <w:rsid w:val="00C0141F"/>
    <w:rsid w:val="00C106D0"/>
    <w:rsid w:val="00C21F3B"/>
    <w:rsid w:val="00C24F55"/>
    <w:rsid w:val="00C34319"/>
    <w:rsid w:val="00C42A9B"/>
    <w:rsid w:val="00C54346"/>
    <w:rsid w:val="00C546D0"/>
    <w:rsid w:val="00C62781"/>
    <w:rsid w:val="00C63F42"/>
    <w:rsid w:val="00C67EBD"/>
    <w:rsid w:val="00CA1EF9"/>
    <w:rsid w:val="00CA5728"/>
    <w:rsid w:val="00CB25DC"/>
    <w:rsid w:val="00CB3ED7"/>
    <w:rsid w:val="00CB6654"/>
    <w:rsid w:val="00CC46DB"/>
    <w:rsid w:val="00CE39A1"/>
    <w:rsid w:val="00CF185F"/>
    <w:rsid w:val="00CF6324"/>
    <w:rsid w:val="00D02965"/>
    <w:rsid w:val="00D17364"/>
    <w:rsid w:val="00D20AFA"/>
    <w:rsid w:val="00D57EB8"/>
    <w:rsid w:val="00D664F9"/>
    <w:rsid w:val="00DA69EA"/>
    <w:rsid w:val="00DB6D2B"/>
    <w:rsid w:val="00DD7351"/>
    <w:rsid w:val="00DE73B4"/>
    <w:rsid w:val="00DF51E3"/>
    <w:rsid w:val="00DF54FD"/>
    <w:rsid w:val="00E1014D"/>
    <w:rsid w:val="00E37687"/>
    <w:rsid w:val="00E5336E"/>
    <w:rsid w:val="00E53F89"/>
    <w:rsid w:val="00E54AA5"/>
    <w:rsid w:val="00E60939"/>
    <w:rsid w:val="00E65AAE"/>
    <w:rsid w:val="00E73B11"/>
    <w:rsid w:val="00E756D3"/>
    <w:rsid w:val="00E82288"/>
    <w:rsid w:val="00E8467A"/>
    <w:rsid w:val="00E941DD"/>
    <w:rsid w:val="00E946BB"/>
    <w:rsid w:val="00EA17B3"/>
    <w:rsid w:val="00EA3C7B"/>
    <w:rsid w:val="00EC4BF4"/>
    <w:rsid w:val="00EE000C"/>
    <w:rsid w:val="00EE3876"/>
    <w:rsid w:val="00EE6C5B"/>
    <w:rsid w:val="00EE70EB"/>
    <w:rsid w:val="00F16248"/>
    <w:rsid w:val="00F17A19"/>
    <w:rsid w:val="00F3065D"/>
    <w:rsid w:val="00F344F1"/>
    <w:rsid w:val="00F416A4"/>
    <w:rsid w:val="00F45EB2"/>
    <w:rsid w:val="00F67DAA"/>
    <w:rsid w:val="00F710AD"/>
    <w:rsid w:val="00F71A11"/>
    <w:rsid w:val="00F73412"/>
    <w:rsid w:val="00F765ED"/>
    <w:rsid w:val="00F92EA1"/>
    <w:rsid w:val="00FA22CA"/>
    <w:rsid w:val="00FB6904"/>
    <w:rsid w:val="00FC2EA6"/>
    <w:rsid w:val="00FD1BA9"/>
    <w:rsid w:val="00FE1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63cf8"/>
    </o:shapedefaults>
    <o:shapelayout v:ext="edit">
      <o:idmap v:ext="edit" data="1"/>
    </o:shapelayout>
  </w:shapeDefaults>
  <w:doNotEmbedSmartTags/>
  <w:decimalSymbol w:val=","/>
  <w:listSeparator w:val=";"/>
  <w15:docId w15:val="{7AAE03EA-DF37-4B03-B1F2-9717C2A1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185F"/>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90D17"/>
    <w:pPr>
      <w:tabs>
        <w:tab w:val="center" w:pos="4819"/>
        <w:tab w:val="right" w:pos="9638"/>
      </w:tabs>
    </w:pPr>
  </w:style>
  <w:style w:type="paragraph" w:styleId="Pidipagina">
    <w:name w:val="footer"/>
    <w:basedOn w:val="Normale"/>
    <w:semiHidden/>
    <w:rsid w:val="00490D17"/>
    <w:pPr>
      <w:tabs>
        <w:tab w:val="center" w:pos="4819"/>
        <w:tab w:val="right" w:pos="9638"/>
      </w:tabs>
    </w:pPr>
  </w:style>
  <w:style w:type="character" w:styleId="Collegamentoipertestuale">
    <w:name w:val="Hyperlink"/>
    <w:rsid w:val="00FB38F9"/>
    <w:rPr>
      <w:color w:val="0000FF"/>
      <w:u w:val="single"/>
    </w:rPr>
  </w:style>
  <w:style w:type="table" w:styleId="Grigliatabella">
    <w:name w:val="Table Grid"/>
    <w:basedOn w:val="Tabellanormale"/>
    <w:rsid w:val="00DB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eHelvetica">
    <w:name w:val="Stile Helvetica"/>
    <w:rsid w:val="00CB3ED7"/>
    <w:rPr>
      <w:rFonts w:ascii="Arial" w:hAnsi="Arial"/>
      <w:sz w:val="22"/>
    </w:rPr>
  </w:style>
  <w:style w:type="paragraph" w:customStyle="1" w:styleId="Stile1">
    <w:name w:val="Stile1"/>
    <w:basedOn w:val="Normale"/>
    <w:rsid w:val="008D1CA1"/>
    <w:pPr>
      <w:spacing w:line="360" w:lineRule="auto"/>
    </w:pPr>
  </w:style>
  <w:style w:type="paragraph" w:customStyle="1" w:styleId="Corpodeltesto">
    <w:name w:val="Corpo del testo"/>
    <w:basedOn w:val="Normale"/>
    <w:link w:val="CorpodeltestoCarattere"/>
    <w:semiHidden/>
    <w:unhideWhenUsed/>
    <w:rsid w:val="0023478A"/>
    <w:pPr>
      <w:spacing w:line="480" w:lineRule="auto"/>
      <w:jc w:val="both"/>
    </w:pPr>
    <w:rPr>
      <w:rFonts w:ascii="Arial" w:hAnsi="Arial" w:cs="Arial"/>
    </w:rPr>
  </w:style>
  <w:style w:type="character" w:customStyle="1" w:styleId="CorpodeltestoCarattere">
    <w:name w:val="Corpo del testo Carattere"/>
    <w:link w:val="Corpodeltesto"/>
    <w:semiHidden/>
    <w:rsid w:val="0023478A"/>
    <w:rPr>
      <w:rFonts w:ascii="Arial" w:hAnsi="Arial" w:cs="Arial"/>
      <w:sz w:val="24"/>
      <w:szCs w:val="24"/>
    </w:rPr>
  </w:style>
  <w:style w:type="paragraph" w:styleId="Paragrafoelenco">
    <w:name w:val="List Paragraph"/>
    <w:basedOn w:val="Normale"/>
    <w:uiPriority w:val="34"/>
    <w:qFormat/>
    <w:rsid w:val="0023478A"/>
    <w:pPr>
      <w:ind w:left="720"/>
      <w:contextualSpacing/>
    </w:pPr>
  </w:style>
  <w:style w:type="character" w:customStyle="1" w:styleId="IntestazioneCarattere">
    <w:name w:val="Intestazione Carattere"/>
    <w:link w:val="Intestazione"/>
    <w:rsid w:val="00174E9B"/>
    <w:rPr>
      <w:rFonts w:ascii="Times New Roman" w:hAnsi="Times New Roman"/>
      <w:sz w:val="24"/>
      <w:szCs w:val="24"/>
    </w:rPr>
  </w:style>
  <w:style w:type="paragraph" w:styleId="Testofumetto">
    <w:name w:val="Balloon Text"/>
    <w:basedOn w:val="Normale"/>
    <w:link w:val="TestofumettoCarattere"/>
    <w:uiPriority w:val="99"/>
    <w:semiHidden/>
    <w:unhideWhenUsed/>
    <w:rsid w:val="00CA57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728"/>
    <w:rPr>
      <w:rFonts w:ascii="Tahoma" w:hAnsi="Tahoma" w:cs="Tahoma"/>
      <w:sz w:val="16"/>
      <w:szCs w:val="16"/>
    </w:rPr>
  </w:style>
  <w:style w:type="paragraph" w:styleId="NormaleWeb">
    <w:name w:val="Normal (Web)"/>
    <w:basedOn w:val="Normale"/>
    <w:uiPriority w:val="99"/>
    <w:semiHidden/>
    <w:unhideWhenUsed/>
    <w:rsid w:val="00802F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6140">
      <w:bodyDiv w:val="1"/>
      <w:marLeft w:val="0"/>
      <w:marRight w:val="0"/>
      <w:marTop w:val="0"/>
      <w:marBottom w:val="0"/>
      <w:divBdr>
        <w:top w:val="none" w:sz="0" w:space="0" w:color="auto"/>
        <w:left w:val="none" w:sz="0" w:space="0" w:color="auto"/>
        <w:bottom w:val="none" w:sz="0" w:space="0" w:color="auto"/>
        <w:right w:val="none" w:sz="0" w:space="0" w:color="auto"/>
      </w:divBdr>
    </w:div>
    <w:div w:id="13545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8065\Local%20Settings\Temp\Carta%20facolt&#22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0E862-2FB5-466B-A252-3972DC9B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facoltà</Template>
  <TotalTime>0</TotalTime>
  <Pages>4</Pages>
  <Words>813</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di Trieste</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Zidarich</dc:creator>
  <cp:lastModifiedBy>PENNACCHIA FRANCESCA</cp:lastModifiedBy>
  <cp:revision>2</cp:revision>
  <cp:lastPrinted>2012-12-20T09:15:00Z</cp:lastPrinted>
  <dcterms:created xsi:type="dcterms:W3CDTF">2023-10-10T08:43:00Z</dcterms:created>
  <dcterms:modified xsi:type="dcterms:W3CDTF">2023-10-10T08:43:00Z</dcterms:modified>
</cp:coreProperties>
</file>